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865" w:rsidRDefault="005E2865">
      <w:pPr>
        <w:pStyle w:val="ConsPlusNormal"/>
        <w:outlineLvl w:val="0"/>
      </w:pPr>
      <w:bookmarkStart w:id="0" w:name="_GoBack"/>
      <w:bookmarkEnd w:id="0"/>
      <w:r>
        <w:t>Зарегистрировано в Минюсте России 14 декабря 2015 г. N 40075</w:t>
      </w:r>
    </w:p>
    <w:p w:rsidR="005E2865" w:rsidRDefault="005E2865">
      <w:pPr>
        <w:pStyle w:val="ConsPlusNormal"/>
        <w:pBdr>
          <w:top w:val="single" w:sz="6" w:space="0" w:color="auto"/>
        </w:pBdr>
        <w:spacing w:before="100" w:after="100"/>
        <w:jc w:val="both"/>
        <w:rPr>
          <w:sz w:val="2"/>
          <w:szCs w:val="2"/>
        </w:rPr>
      </w:pPr>
    </w:p>
    <w:p w:rsidR="005E2865" w:rsidRDefault="005E2865">
      <w:pPr>
        <w:pStyle w:val="ConsPlusNormal"/>
        <w:jc w:val="both"/>
      </w:pPr>
    </w:p>
    <w:p w:rsidR="005E2865" w:rsidRDefault="005E2865">
      <w:pPr>
        <w:pStyle w:val="ConsPlusTitle"/>
        <w:jc w:val="center"/>
      </w:pPr>
      <w:r>
        <w:t>МИНИСТЕРСТВО ТРАНСПОРТА РОССИЙСКОЙ ФЕДЕРАЦИИ</w:t>
      </w:r>
    </w:p>
    <w:p w:rsidR="005E2865" w:rsidRDefault="005E2865">
      <w:pPr>
        <w:pStyle w:val="ConsPlusTitle"/>
        <w:jc w:val="center"/>
      </w:pPr>
    </w:p>
    <w:p w:rsidR="005E2865" w:rsidRDefault="005E2865">
      <w:pPr>
        <w:pStyle w:val="ConsPlusTitle"/>
        <w:jc w:val="center"/>
      </w:pPr>
      <w:r>
        <w:t>ПРИКАЗ</w:t>
      </w:r>
    </w:p>
    <w:p w:rsidR="005E2865" w:rsidRDefault="005E2865">
      <w:pPr>
        <w:pStyle w:val="ConsPlusTitle"/>
        <w:jc w:val="center"/>
      </w:pPr>
      <w:r>
        <w:t>от 27 июля 2015 г. N 228</w:t>
      </w:r>
    </w:p>
    <w:p w:rsidR="005E2865" w:rsidRDefault="005E2865">
      <w:pPr>
        <w:pStyle w:val="ConsPlusTitle"/>
        <w:jc w:val="center"/>
      </w:pPr>
    </w:p>
    <w:p w:rsidR="005E2865" w:rsidRDefault="005E2865">
      <w:pPr>
        <w:pStyle w:val="ConsPlusTitle"/>
        <w:jc w:val="center"/>
      </w:pPr>
      <w:r>
        <w:t>ОБ УТВЕРЖДЕНИИ ПРАВИЛ</w:t>
      </w:r>
    </w:p>
    <w:p w:rsidR="005E2865" w:rsidRDefault="005E2865">
      <w:pPr>
        <w:pStyle w:val="ConsPlusTitle"/>
        <w:jc w:val="center"/>
      </w:pPr>
      <w:r>
        <w:t>ПРИЕМА ПЕРЕВОЗЧИКОМ ЗАЯВОК ГРУЗООТПРАВИТЕЛЕЙ НА ПЕРЕВОЗКУ</w:t>
      </w:r>
    </w:p>
    <w:p w:rsidR="005E2865" w:rsidRDefault="005E2865">
      <w:pPr>
        <w:pStyle w:val="ConsPlusTitle"/>
        <w:jc w:val="center"/>
      </w:pPr>
      <w:r>
        <w:t>ГРУЗОВ ЖЕЛЕЗНОДОРОЖНЫМ ТРАНСПОРТОМ</w:t>
      </w:r>
    </w:p>
    <w:p w:rsidR="005E2865" w:rsidRDefault="005E2865">
      <w:pPr>
        <w:pStyle w:val="ConsPlusNormal"/>
        <w:jc w:val="center"/>
      </w:pPr>
      <w:r>
        <w:t>Список изменяющих документов</w:t>
      </w:r>
    </w:p>
    <w:p w:rsidR="005E2865" w:rsidRDefault="005E2865">
      <w:pPr>
        <w:pStyle w:val="ConsPlusNormal"/>
        <w:jc w:val="center"/>
      </w:pPr>
      <w:r>
        <w:t xml:space="preserve">(в ред. </w:t>
      </w:r>
      <w:hyperlink r:id="rId5" w:history="1">
        <w:r>
          <w:rPr>
            <w:color w:val="0000FF"/>
          </w:rPr>
          <w:t>Приказа</w:t>
        </w:r>
      </w:hyperlink>
      <w:r>
        <w:t xml:space="preserve"> Минтранса России от 18.07.2017 N 265)</w:t>
      </w:r>
    </w:p>
    <w:p w:rsidR="005E2865" w:rsidRDefault="005E2865">
      <w:pPr>
        <w:pStyle w:val="ConsPlusNormal"/>
        <w:jc w:val="center"/>
      </w:pPr>
    </w:p>
    <w:p w:rsidR="005E2865" w:rsidRDefault="005E2865">
      <w:pPr>
        <w:pStyle w:val="ConsPlusNormal"/>
        <w:ind w:firstLine="540"/>
        <w:jc w:val="both"/>
      </w:pPr>
      <w:r>
        <w:t xml:space="preserve">В соответствии со </w:t>
      </w:r>
      <w:hyperlink r:id="rId6" w:history="1">
        <w:r>
          <w:rPr>
            <w:color w:val="0000FF"/>
          </w:rPr>
          <w:t>статьей 11</w:t>
        </w:r>
      </w:hyperlink>
      <w:r>
        <w:t xml:space="preserve"> Федерального закона от 10 января 2003 г. N 18-ФЗ "Устав железнодорожного транспорта Российской Федерации" (Собрание законодательства Российской Федерации, 2003, N 2, ст. 170; N 28, ст. 2891; 2006, N 50, ст. 5279; 2007, N 27, ст. 3213, N 46, ст. 5554; 2008, N 30 (ч. 2), ст. 3616; 2011, N 30 (ч. 1), ст. 4596; 2012, N 25, ст. 3268; 2014, N 6, ст. 566, N 23, ст. 2930, N 49 (ч. 6), ст. 6929; 2015, N 1 (ч. 1), ст. 56, N 14, ст. 2021) приказываю:</w:t>
      </w:r>
    </w:p>
    <w:p w:rsidR="005E2865" w:rsidRDefault="005E2865">
      <w:pPr>
        <w:pStyle w:val="ConsPlusNormal"/>
        <w:spacing w:before="220"/>
        <w:ind w:firstLine="540"/>
        <w:jc w:val="both"/>
      </w:pPr>
      <w:r>
        <w:t xml:space="preserve">1. Утвердить прилагаемые </w:t>
      </w:r>
      <w:hyperlink w:anchor="P34" w:history="1">
        <w:r>
          <w:rPr>
            <w:color w:val="0000FF"/>
          </w:rPr>
          <w:t>Правила</w:t>
        </w:r>
      </w:hyperlink>
      <w:r>
        <w:t xml:space="preserve"> приема перевозчиком заявок грузоотправителей на перевозку грузов железнодорожным транспортом.</w:t>
      </w:r>
    </w:p>
    <w:p w:rsidR="005E2865" w:rsidRDefault="005E2865">
      <w:pPr>
        <w:pStyle w:val="ConsPlusNormal"/>
        <w:spacing w:before="220"/>
        <w:ind w:firstLine="540"/>
        <w:jc w:val="both"/>
      </w:pPr>
      <w:r>
        <w:t>2. Признать утратившими силу:</w:t>
      </w:r>
    </w:p>
    <w:p w:rsidR="005E2865" w:rsidRDefault="00446CCD">
      <w:pPr>
        <w:pStyle w:val="ConsPlusNormal"/>
        <w:spacing w:before="220"/>
        <w:ind w:firstLine="540"/>
        <w:jc w:val="both"/>
      </w:pPr>
      <w:hyperlink r:id="rId7" w:history="1">
        <w:r w:rsidR="005E2865">
          <w:rPr>
            <w:color w:val="0000FF"/>
          </w:rPr>
          <w:t>приказ</w:t>
        </w:r>
      </w:hyperlink>
      <w:r w:rsidR="005E2865">
        <w:t xml:space="preserve"> Министерства путей сообщения Российской Федерации от 16 июня 2003 г. N 21 "Об утверждении Правил приема заявок на перевозку грузов железнодорожным транспортом" (зарегистрирован Минюстом России 19 июня 2003 г., регистрационный N 4763);</w:t>
      </w:r>
    </w:p>
    <w:p w:rsidR="005E2865" w:rsidRDefault="00446CCD">
      <w:pPr>
        <w:pStyle w:val="ConsPlusNormal"/>
        <w:spacing w:before="220"/>
        <w:ind w:firstLine="540"/>
        <w:jc w:val="both"/>
      </w:pPr>
      <w:hyperlink r:id="rId8" w:history="1">
        <w:r w:rsidR="005E2865">
          <w:rPr>
            <w:color w:val="0000FF"/>
          </w:rPr>
          <w:t>пункт 4</w:t>
        </w:r>
      </w:hyperlink>
      <w:r w:rsidR="005E2865">
        <w:t xml:space="preserve"> изменений, вносимых в некоторые акты Министерства путей сообщения Российской Федерации, внесенных приказом Министерства транспорта Российской Федерации от 25 декабря 2007 г. N 196 (зарегистрирован Минюстом России 23 января 2008 г., регистрационный N 10971);</w:t>
      </w:r>
    </w:p>
    <w:p w:rsidR="005E2865" w:rsidRDefault="00446CCD">
      <w:pPr>
        <w:pStyle w:val="ConsPlusNormal"/>
        <w:spacing w:before="220"/>
        <w:ind w:firstLine="540"/>
        <w:jc w:val="both"/>
      </w:pPr>
      <w:hyperlink r:id="rId9" w:history="1">
        <w:r w:rsidR="005E2865">
          <w:rPr>
            <w:color w:val="0000FF"/>
          </w:rPr>
          <w:t>приказ</w:t>
        </w:r>
      </w:hyperlink>
      <w:r w:rsidR="005E2865">
        <w:t xml:space="preserve"> Министерства транспорта Российской Федерации от 25 ноября 2008 г. N 195 "О внесении изменений в приказ Министерства путей сообщения Российской Федерации от 16 июня 2003 г. N 21" (зарегистрирован Минюстом России 22 декабря 2008 г., регистрационный N 12936);</w:t>
      </w:r>
    </w:p>
    <w:p w:rsidR="005E2865" w:rsidRDefault="00446CCD">
      <w:pPr>
        <w:pStyle w:val="ConsPlusNormal"/>
        <w:spacing w:before="220"/>
        <w:ind w:firstLine="540"/>
        <w:jc w:val="both"/>
      </w:pPr>
      <w:hyperlink r:id="rId10" w:history="1">
        <w:r w:rsidR="005E2865">
          <w:rPr>
            <w:color w:val="0000FF"/>
          </w:rPr>
          <w:t>пункт 1</w:t>
        </w:r>
      </w:hyperlink>
      <w:r w:rsidR="005E2865">
        <w:t xml:space="preserve"> изменений, вносимых в некоторые акты Министерства путей сообщения Российской Федерации, внесенных приказом Министерства транспорта Российской Федерации от 3 октября 2011 г. N 258 (зарегистрирован Минюстом России 11 октября 2011 г., регистрационный N 22019).</w:t>
      </w:r>
    </w:p>
    <w:p w:rsidR="005E2865" w:rsidRDefault="005E2865">
      <w:pPr>
        <w:pStyle w:val="ConsPlusNormal"/>
        <w:jc w:val="both"/>
      </w:pPr>
    </w:p>
    <w:p w:rsidR="005E2865" w:rsidRDefault="005E2865">
      <w:pPr>
        <w:pStyle w:val="ConsPlusNormal"/>
        <w:jc w:val="right"/>
      </w:pPr>
      <w:r>
        <w:t>Министр</w:t>
      </w:r>
    </w:p>
    <w:p w:rsidR="005E2865" w:rsidRDefault="005E2865">
      <w:pPr>
        <w:pStyle w:val="ConsPlusNormal"/>
        <w:jc w:val="right"/>
      </w:pPr>
      <w:r>
        <w:t>М.Ю.СОКОЛОВ</w:t>
      </w:r>
    </w:p>
    <w:p w:rsidR="005E2865" w:rsidRDefault="005E2865">
      <w:pPr>
        <w:pStyle w:val="ConsPlusNormal"/>
        <w:jc w:val="both"/>
      </w:pPr>
    </w:p>
    <w:p w:rsidR="005E2865" w:rsidRDefault="005E2865">
      <w:pPr>
        <w:pStyle w:val="ConsPlusNormal"/>
        <w:jc w:val="both"/>
      </w:pPr>
    </w:p>
    <w:p w:rsidR="005E2865" w:rsidRDefault="005E2865">
      <w:pPr>
        <w:pStyle w:val="ConsPlusNormal"/>
        <w:jc w:val="both"/>
      </w:pPr>
    </w:p>
    <w:p w:rsidR="005E2865" w:rsidRDefault="005E2865">
      <w:pPr>
        <w:pStyle w:val="ConsPlusNormal"/>
        <w:jc w:val="both"/>
      </w:pPr>
    </w:p>
    <w:p w:rsidR="005E2865" w:rsidRDefault="005E2865">
      <w:pPr>
        <w:pStyle w:val="ConsPlusNormal"/>
        <w:jc w:val="both"/>
      </w:pPr>
    </w:p>
    <w:p w:rsidR="005E2865" w:rsidRDefault="005E2865">
      <w:pPr>
        <w:pStyle w:val="ConsPlusNormal"/>
        <w:jc w:val="right"/>
        <w:outlineLvl w:val="0"/>
      </w:pPr>
      <w:r>
        <w:t>Утверждены</w:t>
      </w:r>
    </w:p>
    <w:p w:rsidR="005E2865" w:rsidRDefault="005E2865">
      <w:pPr>
        <w:pStyle w:val="ConsPlusNormal"/>
        <w:jc w:val="right"/>
      </w:pPr>
      <w:r>
        <w:t>приказом Минтранса России</w:t>
      </w:r>
    </w:p>
    <w:p w:rsidR="005E2865" w:rsidRDefault="005E2865">
      <w:pPr>
        <w:pStyle w:val="ConsPlusNormal"/>
        <w:jc w:val="right"/>
      </w:pPr>
      <w:r>
        <w:t>от 27.07.2015 N 228</w:t>
      </w:r>
    </w:p>
    <w:p w:rsidR="005E2865" w:rsidRDefault="005E2865">
      <w:pPr>
        <w:pStyle w:val="ConsPlusNormal"/>
        <w:jc w:val="both"/>
      </w:pPr>
    </w:p>
    <w:p w:rsidR="005E2865" w:rsidRDefault="005E2865">
      <w:pPr>
        <w:pStyle w:val="ConsPlusTitle"/>
        <w:jc w:val="center"/>
      </w:pPr>
      <w:bookmarkStart w:id="1" w:name="P34"/>
      <w:bookmarkEnd w:id="1"/>
      <w:r>
        <w:t>ПРАВИЛА</w:t>
      </w:r>
    </w:p>
    <w:p w:rsidR="005E2865" w:rsidRDefault="005E2865">
      <w:pPr>
        <w:pStyle w:val="ConsPlusTitle"/>
        <w:jc w:val="center"/>
      </w:pPr>
      <w:r>
        <w:t>ПРИЕМА ПЕРЕВОЗЧИКОМ ЗАЯВОК ГРУЗООТПРАВИТЕЛЕЙ НА ПЕРЕВОЗКУ</w:t>
      </w:r>
    </w:p>
    <w:p w:rsidR="005E2865" w:rsidRDefault="005E2865">
      <w:pPr>
        <w:pStyle w:val="ConsPlusTitle"/>
        <w:jc w:val="center"/>
      </w:pPr>
      <w:r>
        <w:t>ГРУЗОВ ЖЕЛЕЗНОДОРОЖНЫМ ТРАНСПОРТОМ</w:t>
      </w:r>
    </w:p>
    <w:p w:rsidR="005E2865" w:rsidRDefault="005E2865">
      <w:pPr>
        <w:pStyle w:val="ConsPlusNormal"/>
        <w:jc w:val="center"/>
      </w:pPr>
      <w:r>
        <w:lastRenderedPageBreak/>
        <w:t>Список изменяющих документов</w:t>
      </w:r>
    </w:p>
    <w:p w:rsidR="005E2865" w:rsidRDefault="005E2865">
      <w:pPr>
        <w:pStyle w:val="ConsPlusNormal"/>
        <w:jc w:val="center"/>
      </w:pPr>
      <w:r>
        <w:t xml:space="preserve">(в ред. </w:t>
      </w:r>
      <w:hyperlink r:id="rId11" w:history="1">
        <w:r>
          <w:rPr>
            <w:color w:val="0000FF"/>
          </w:rPr>
          <w:t>Приказа</w:t>
        </w:r>
      </w:hyperlink>
      <w:r>
        <w:t xml:space="preserve"> Минтранса России от 18.07.2017 N 265)</w:t>
      </w:r>
    </w:p>
    <w:p w:rsidR="005E2865" w:rsidRDefault="005E2865">
      <w:pPr>
        <w:pStyle w:val="ConsPlusNormal"/>
        <w:jc w:val="both"/>
      </w:pPr>
    </w:p>
    <w:p w:rsidR="005E2865" w:rsidRDefault="005E2865">
      <w:pPr>
        <w:pStyle w:val="ConsPlusNormal"/>
        <w:ind w:firstLine="540"/>
        <w:jc w:val="both"/>
      </w:pPr>
      <w:r>
        <w:t xml:space="preserve">1. Настоящие Правила приема перевозчиком заявок грузоотправителей на перевозку грузов железнодорожным транспортом (далее - Правила) в соответствии со </w:t>
      </w:r>
      <w:hyperlink r:id="rId12" w:history="1">
        <w:r>
          <w:rPr>
            <w:color w:val="0000FF"/>
          </w:rPr>
          <w:t>статьей 11</w:t>
        </w:r>
      </w:hyperlink>
      <w:r>
        <w:t xml:space="preserve"> Федерального закона от 10 января 2003 г. N 18-ФЗ "Устав железнодорожного транспорта Российской Федерации" (Собрание законодательства Российской Федерации, 2003, N 2, ст. 170, N 28, ст. 2891; 2006, N 50, ст. 5279; 2007, N 27, ст. 3213, N 46, ст. 5554; 2008, N 30 (ч. 2), ст. 3616; 2011, N 30 (ч. 1), ст. 4596; 2012, N 25, ст. 3268; 2014, N 6, ст. 566, N 23, ст. 2930) (далее - Устав) устанавливают форму заявки на перевозку грузов железнодорожным транспортом (далее - заявка на перевозку грузов), правила и порядок ее оформления и представления грузоотправителями, организациями, осуществляющими перевалку грузов с водного транспорта на железнодорожный транспорт (далее - организация, осуществляющая перевалку грузов), перевозчику, а также порядок рассмотрения заявок перевозчиком и владельцем инфраструктуры железнодорожного транспорта общего пользования (далее - владелец инфраструктуры).</w:t>
      </w:r>
    </w:p>
    <w:p w:rsidR="005E2865" w:rsidRDefault="005E2865">
      <w:pPr>
        <w:pStyle w:val="ConsPlusNormal"/>
        <w:spacing w:before="220"/>
        <w:ind w:firstLine="540"/>
        <w:jc w:val="both"/>
      </w:pPr>
      <w:r>
        <w:t xml:space="preserve">2. В соответствии со </w:t>
      </w:r>
      <w:hyperlink r:id="rId13" w:history="1">
        <w:r>
          <w:rPr>
            <w:color w:val="0000FF"/>
          </w:rPr>
          <w:t>статьей 11</w:t>
        </w:r>
      </w:hyperlink>
      <w:r>
        <w:t xml:space="preserve"> Устава перевозка грузов железнодорожным транспортом осуществляется на основании принятой перевозчиком к исполнению (согласованной) заявки на перевозку грузов.</w:t>
      </w:r>
    </w:p>
    <w:p w:rsidR="005E2865" w:rsidRDefault="005E2865">
      <w:pPr>
        <w:pStyle w:val="ConsPlusNormal"/>
        <w:spacing w:before="220"/>
        <w:ind w:firstLine="540"/>
        <w:jc w:val="both"/>
      </w:pPr>
      <w:r>
        <w:t xml:space="preserve">Форма </w:t>
      </w:r>
      <w:hyperlink w:anchor="P150" w:history="1">
        <w:r>
          <w:rPr>
            <w:color w:val="0000FF"/>
          </w:rPr>
          <w:t>заявки</w:t>
        </w:r>
      </w:hyperlink>
      <w:r>
        <w:t xml:space="preserve"> на перевозку грузов является единой для всех участников перевозочного процесса на железнодорожном транспорте и приведена в приложении N 1 к настоящим Правилам (далее - форма ГУ-12).</w:t>
      </w:r>
    </w:p>
    <w:p w:rsidR="005E2865" w:rsidRDefault="005E2865">
      <w:pPr>
        <w:pStyle w:val="ConsPlusNormal"/>
        <w:spacing w:before="220"/>
        <w:ind w:firstLine="540"/>
        <w:jc w:val="both"/>
      </w:pPr>
      <w:bookmarkStart w:id="2" w:name="P43"/>
      <w:bookmarkEnd w:id="2"/>
      <w:r>
        <w:t>3. Грузоотправители, организации, осуществляющие перевалку грузов, представляют отдельную заявку на перевозку грузов:</w:t>
      </w:r>
    </w:p>
    <w:p w:rsidR="005E2865" w:rsidRDefault="005E2865">
      <w:pPr>
        <w:pStyle w:val="ConsPlusNormal"/>
        <w:spacing w:before="220"/>
        <w:ind w:firstLine="540"/>
        <w:jc w:val="both"/>
      </w:pPr>
      <w:r>
        <w:t>по каждой железнодорожной станции (далее - станция) отправления;</w:t>
      </w:r>
    </w:p>
    <w:p w:rsidR="005E2865" w:rsidRDefault="005E2865">
      <w:pPr>
        <w:pStyle w:val="ConsPlusNormal"/>
        <w:spacing w:before="220"/>
        <w:ind w:firstLine="540"/>
        <w:jc w:val="both"/>
      </w:pPr>
      <w:r>
        <w:t>по каждой номенклатурной группе груза;</w:t>
      </w:r>
    </w:p>
    <w:p w:rsidR="005E2865" w:rsidRDefault="005E2865">
      <w:pPr>
        <w:pStyle w:val="ConsPlusNormal"/>
        <w:spacing w:before="220"/>
        <w:ind w:firstLine="540"/>
        <w:jc w:val="both"/>
      </w:pPr>
      <w:r>
        <w:t>по признакам отправки: в вагонах (повагонными, групповыми, маршрутными отправками); в контейнерах; мелкими отправками;</w:t>
      </w:r>
    </w:p>
    <w:p w:rsidR="005E2865" w:rsidRDefault="005E2865">
      <w:pPr>
        <w:pStyle w:val="ConsPlusNormal"/>
        <w:spacing w:before="220"/>
        <w:ind w:firstLine="540"/>
        <w:jc w:val="both"/>
      </w:pPr>
      <w:r>
        <w:t>по признакам принадлежности вагонов, контейнеров;</w:t>
      </w:r>
    </w:p>
    <w:p w:rsidR="005E2865" w:rsidRDefault="005E2865">
      <w:pPr>
        <w:pStyle w:val="ConsPlusNormal"/>
        <w:spacing w:before="220"/>
        <w:ind w:firstLine="540"/>
        <w:jc w:val="both"/>
      </w:pPr>
      <w:r>
        <w:t>по видам сообщений (в прямом железнодорожном сообщении, в прямом и непрямом смешанных сообщениях; в прямом и непрямом международном сообщениях (за исключением импорта и транзита) через российские пограничные передаточные станции, в непрямом международном сообщении через российские порты).</w:t>
      </w:r>
    </w:p>
    <w:p w:rsidR="005E2865" w:rsidRDefault="005E2865">
      <w:pPr>
        <w:pStyle w:val="ConsPlusNormal"/>
        <w:spacing w:before="220"/>
        <w:ind w:firstLine="540"/>
        <w:jc w:val="both"/>
      </w:pPr>
      <w:r>
        <w:t>Заявки на перевозку грузов в прямом и непрямом международном сообщениях через пограничные передаточные станции представляются отдельно по каждой пограничной выходной передаточной станции Российской Федерации, а на перевозку грузов в прямом и непрямом международном сообщении через порты - отдельно по каждому порту и пункту перевалки наливных грузов.</w:t>
      </w:r>
    </w:p>
    <w:p w:rsidR="005E2865" w:rsidRDefault="005E2865">
      <w:pPr>
        <w:pStyle w:val="ConsPlusNormal"/>
        <w:spacing w:before="220"/>
        <w:ind w:firstLine="540"/>
        <w:jc w:val="both"/>
      </w:pPr>
      <w:r>
        <w:t>Заявки на перевозку грузов в контейнерах и порожних контейнеров предоставляются отдельно по каждому типоразмеру контейнеров.</w:t>
      </w:r>
    </w:p>
    <w:p w:rsidR="005E2865" w:rsidRDefault="005E2865">
      <w:pPr>
        <w:pStyle w:val="ConsPlusNormal"/>
        <w:spacing w:before="220"/>
        <w:ind w:firstLine="540"/>
        <w:jc w:val="both"/>
      </w:pPr>
      <w:r>
        <w:t>Заявки на перевозку грузов в вагонах представляются с указанием количества вагонов и тонн, на контейнеры - с указанием количества контейнеров, мелкими отправками - с указанием количества тонн.</w:t>
      </w:r>
    </w:p>
    <w:p w:rsidR="005E2865" w:rsidRDefault="005E2865">
      <w:pPr>
        <w:pStyle w:val="ConsPlusNormal"/>
        <w:spacing w:before="220"/>
        <w:ind w:firstLine="540"/>
        <w:jc w:val="both"/>
      </w:pPr>
      <w:r>
        <w:t>Заявки на перевозку грузов на своих осях представляются с указанием количества единиц груза и их массы в тоннах.</w:t>
      </w:r>
    </w:p>
    <w:p w:rsidR="005E2865" w:rsidRDefault="005E2865">
      <w:pPr>
        <w:pStyle w:val="ConsPlusNormal"/>
        <w:spacing w:before="220"/>
        <w:ind w:firstLine="540"/>
        <w:jc w:val="both"/>
      </w:pPr>
      <w:r>
        <w:lastRenderedPageBreak/>
        <w:t>Заявки на перевозку порожних грузовых вагонов, не принадлежащих перевозчику, не предоставляются.</w:t>
      </w:r>
    </w:p>
    <w:p w:rsidR="005E2865" w:rsidRDefault="005E2865">
      <w:pPr>
        <w:pStyle w:val="ConsPlusNormal"/>
        <w:spacing w:before="220"/>
        <w:ind w:firstLine="540"/>
        <w:jc w:val="both"/>
      </w:pPr>
      <w:r>
        <w:t xml:space="preserve">При перевозке в составе поездного формирования, не принадлежащего перевозчику, дополнительно к заявке на перевозку грузов железнодорожным транспортом подается заявка на перевозку грузов в составе поездного формирования, не принадлежащего перевозчику, в соответствии с </w:t>
      </w:r>
      <w:hyperlink r:id="rId14" w:history="1">
        <w:r>
          <w:rPr>
            <w:color w:val="0000FF"/>
          </w:rPr>
          <w:t>Правилами</w:t>
        </w:r>
      </w:hyperlink>
      <w:r>
        <w:t xml:space="preserve"> перевозок грузов в поездах, сформированных из локомотивов и вагонов, принадлежащих на праве собственности или ином праве грузоотправителям, грузополучателям, иным юридическим и физическим лицам, не являющимся перевозчиками на железнодорожном транспорте, утвержденными приказом Министерства транспорта Российской Федерации от 22 октября 2007 г. N 150 (зарегистрирован Минюстом России 11 декабря 2007 г., регистрационный N 10674).</w:t>
      </w:r>
    </w:p>
    <w:p w:rsidR="005E2865" w:rsidRDefault="005E2865">
      <w:pPr>
        <w:pStyle w:val="ConsPlusNormal"/>
        <w:spacing w:before="220"/>
        <w:ind w:firstLine="540"/>
        <w:jc w:val="both"/>
      </w:pPr>
      <w:r>
        <w:t xml:space="preserve">При перевозке грузов отправительскими маршрутами грузоотправители дополнительно к заявке на перевозку грузов железнодорожным транспортом предоставляют также заявку на перевозку грузов маршрутами в соответствии с </w:t>
      </w:r>
      <w:hyperlink r:id="rId15" w:history="1">
        <w:r>
          <w:rPr>
            <w:color w:val="0000FF"/>
          </w:rPr>
          <w:t>Правилами</w:t>
        </w:r>
      </w:hyperlink>
      <w:r>
        <w:t xml:space="preserve"> перевозок грузов отправительскими маршрутами на железнодорожном транспорте, утвержденными приказом Министерства путей сообщения Российской Федерации от 29 марта 1999 г. N 10Ц (зарегистрирован Минюстом России 14 сентября 1999 г., регистрационный N 1898).</w:t>
      </w:r>
    </w:p>
    <w:p w:rsidR="005E2865" w:rsidRDefault="005E2865">
      <w:pPr>
        <w:pStyle w:val="ConsPlusNormal"/>
        <w:spacing w:before="220"/>
        <w:ind w:firstLine="540"/>
        <w:jc w:val="both"/>
      </w:pPr>
      <w:bookmarkStart w:id="3" w:name="P56"/>
      <w:bookmarkEnd w:id="3"/>
      <w:r>
        <w:t xml:space="preserve">4. В соответствии со </w:t>
      </w:r>
      <w:hyperlink r:id="rId16" w:history="1">
        <w:r>
          <w:rPr>
            <w:color w:val="0000FF"/>
          </w:rPr>
          <w:t>статьей 11</w:t>
        </w:r>
      </w:hyperlink>
      <w:r>
        <w:t xml:space="preserve"> Устава заявки на перевозку грузов представляются не менее чем за десять дней до начала перевозок грузов при перевозке грузов в прямом железнодорожном сообщении и не менее чем за пятнадцать дней до начала перевозок грузов при перевозке грузов в прямом и непрямом международном и смешанном сообщениях, а также если пунктами назначения указаны порты.</w:t>
      </w:r>
    </w:p>
    <w:p w:rsidR="005E2865" w:rsidRDefault="005E2865">
      <w:pPr>
        <w:pStyle w:val="ConsPlusNormal"/>
        <w:spacing w:before="220"/>
        <w:ind w:firstLine="540"/>
        <w:jc w:val="both"/>
      </w:pPr>
      <w:r>
        <w:t>Датой представления заявки на перевозку грузов перевозчику является дата ее регистрации при поступлении перевозчику.</w:t>
      </w:r>
    </w:p>
    <w:p w:rsidR="005E2865" w:rsidRDefault="005E2865">
      <w:pPr>
        <w:pStyle w:val="ConsPlusNormal"/>
        <w:spacing w:before="220"/>
        <w:ind w:firstLine="540"/>
        <w:jc w:val="both"/>
      </w:pPr>
      <w:r>
        <w:t>При этом перевозчик в графе "Номер заявки" указывает регистрационный номер заявки.</w:t>
      </w:r>
    </w:p>
    <w:p w:rsidR="005E2865" w:rsidRDefault="005E2865">
      <w:pPr>
        <w:pStyle w:val="ConsPlusNormal"/>
        <w:spacing w:before="220"/>
        <w:ind w:firstLine="540"/>
        <w:jc w:val="both"/>
      </w:pPr>
      <w:r>
        <w:t>В заявке на перевозку грузов указывается срок ее действия, но не более чем 45 календарных дней, который должен соответствовать периоду погрузки.</w:t>
      </w:r>
    </w:p>
    <w:p w:rsidR="005E2865" w:rsidRDefault="005E2865">
      <w:pPr>
        <w:pStyle w:val="ConsPlusNormal"/>
        <w:spacing w:before="220"/>
        <w:ind w:firstLine="540"/>
        <w:jc w:val="both"/>
      </w:pPr>
      <w:r>
        <w:t xml:space="preserve">Учет выполнения заявки осуществляется перевозчиком в учетной карточке по окончании последней погрузки в соответствии с </w:t>
      </w:r>
      <w:hyperlink r:id="rId17" w:history="1">
        <w:r>
          <w:rPr>
            <w:color w:val="0000FF"/>
          </w:rPr>
          <w:t>Правилами</w:t>
        </w:r>
      </w:hyperlink>
      <w:r>
        <w:t xml:space="preserve"> составления учетной карточки выполнения заявки на перевозку грузов железнодорожным транспортом, утвержденными приказом Министерства путей сообщения Российской Федерации от 16 июня 2003 г. N 20 (зарегистрирован Минюстом России 19 июня 2003 г., регистрационный N 4761).</w:t>
      </w:r>
    </w:p>
    <w:p w:rsidR="005E2865" w:rsidRDefault="005E2865">
      <w:pPr>
        <w:pStyle w:val="ConsPlusNormal"/>
        <w:spacing w:before="220"/>
        <w:ind w:firstLine="540"/>
        <w:jc w:val="both"/>
      </w:pPr>
      <w:r>
        <w:t xml:space="preserve">В соответствии со </w:t>
      </w:r>
      <w:hyperlink r:id="rId18" w:history="1">
        <w:r>
          <w:rPr>
            <w:color w:val="0000FF"/>
          </w:rPr>
          <w:t>статей 11</w:t>
        </w:r>
      </w:hyperlink>
      <w:r>
        <w:t xml:space="preserve"> Устава по просьбам грузоотправителей и организаций, осуществляющих перевалку грузов, в случае срочной перевозки грузов перевозчики по согласованию с владельцами инфраструктур могут устанавливать сокращенные сроки представления заявок на перевозку грузов.</w:t>
      </w:r>
    </w:p>
    <w:p w:rsidR="005E2865" w:rsidRDefault="005E2865">
      <w:pPr>
        <w:pStyle w:val="ConsPlusNormal"/>
        <w:spacing w:before="220"/>
        <w:ind w:firstLine="540"/>
        <w:jc w:val="both"/>
      </w:pPr>
      <w:r>
        <w:t xml:space="preserve">В соответствии со </w:t>
      </w:r>
      <w:hyperlink r:id="rId19" w:history="1">
        <w:r>
          <w:rPr>
            <w:color w:val="0000FF"/>
          </w:rPr>
          <w:t>статей 11</w:t>
        </w:r>
      </w:hyperlink>
      <w:r>
        <w:t xml:space="preserve"> Устава перевозки грузов, предназначенных для ликвидации последствий чрезвычайных ситуаций, осуществляются перевозчиками на основании заявок на перевозку грузов по мере предъявления таких грузов для перевозок.</w:t>
      </w:r>
    </w:p>
    <w:p w:rsidR="005E2865" w:rsidRDefault="005E2865">
      <w:pPr>
        <w:pStyle w:val="ConsPlusNormal"/>
        <w:spacing w:before="220"/>
        <w:ind w:firstLine="540"/>
        <w:jc w:val="both"/>
      </w:pPr>
      <w:r>
        <w:t>Заявки на перевозку грузов представляются в уполномоченные перевозчиком подразделения, перечень которых с указанием их местонахождения устанавливается перевозчиком и доводится до сведения грузоотправителей и организаций, осуществляющих перевалку грузов.</w:t>
      </w:r>
    </w:p>
    <w:p w:rsidR="005E2865" w:rsidRDefault="005E2865">
      <w:pPr>
        <w:pStyle w:val="ConsPlusNormal"/>
        <w:spacing w:before="220"/>
        <w:ind w:firstLine="540"/>
        <w:jc w:val="both"/>
      </w:pPr>
      <w:r>
        <w:t xml:space="preserve">5. Заявки на перевозку грузов представляются перевозчику в бумажном виде по почте или нарочно, если иной способ представления заявок (например, с помощью факсимильной связи, </w:t>
      </w:r>
      <w:r>
        <w:lastRenderedPageBreak/>
        <w:t>средств электронной связи) не предусмотрен договором, заключенным между перевозчиком и грузоотправителем, организацией, осуществляющей перевалку грузов.</w:t>
      </w:r>
    </w:p>
    <w:p w:rsidR="005E2865" w:rsidRDefault="005E2865">
      <w:pPr>
        <w:pStyle w:val="ConsPlusNormal"/>
        <w:spacing w:before="220"/>
        <w:ind w:firstLine="540"/>
        <w:jc w:val="both"/>
      </w:pPr>
      <w:r>
        <w:t xml:space="preserve">Сроки представления заявок на перевозку грузов в электронном виде, а также порядок и сроки рассмотрения таких заявок устанавливаются в соответствии с </w:t>
      </w:r>
      <w:hyperlink r:id="rId20" w:history="1">
        <w:r>
          <w:rPr>
            <w:color w:val="0000FF"/>
          </w:rPr>
          <w:t>Уставом</w:t>
        </w:r>
      </w:hyperlink>
      <w:r>
        <w:t xml:space="preserve"> и аналогичны срокам и порядку в отношении заявок, поданных в бумажном виде.</w:t>
      </w:r>
    </w:p>
    <w:p w:rsidR="005E2865" w:rsidRDefault="005E2865">
      <w:pPr>
        <w:pStyle w:val="ConsPlusNormal"/>
        <w:spacing w:before="220"/>
        <w:ind w:firstLine="540"/>
        <w:jc w:val="both"/>
      </w:pPr>
      <w:r>
        <w:t>По соглашению сторон перевозчик может обеспечивать грузоотправителей бланками заявок на перевозку грузов.</w:t>
      </w:r>
    </w:p>
    <w:p w:rsidR="005E2865" w:rsidRDefault="005E2865">
      <w:pPr>
        <w:pStyle w:val="ConsPlusNormal"/>
        <w:spacing w:before="220"/>
        <w:ind w:firstLine="540"/>
        <w:jc w:val="both"/>
      </w:pPr>
      <w:r>
        <w:t xml:space="preserve">6. При получении заявки на перевозку грузов в бумажном виде перевозчик регистрирует ее с указанием даты в </w:t>
      </w:r>
      <w:hyperlink w:anchor="P145" w:history="1">
        <w:r>
          <w:rPr>
            <w:color w:val="0000FF"/>
          </w:rPr>
          <w:t>строке</w:t>
        </w:r>
      </w:hyperlink>
      <w:r>
        <w:t xml:space="preserve"> "Дата регистрации заявки" или наложением календарного штемпеля перевозчика.</w:t>
      </w:r>
    </w:p>
    <w:p w:rsidR="005E2865" w:rsidRDefault="005E2865">
      <w:pPr>
        <w:pStyle w:val="ConsPlusNormal"/>
        <w:spacing w:before="220"/>
        <w:ind w:firstLine="540"/>
        <w:jc w:val="both"/>
      </w:pPr>
      <w:r>
        <w:t>Заявка на перевозку грузов, поступившая на согласование перевозчику в электронном виде, регистрируется в порядке, установленном в договоре между перевозчиком и грузоотправителем, организацией, осуществляющей перевалку грузов.</w:t>
      </w:r>
    </w:p>
    <w:p w:rsidR="005E2865" w:rsidRDefault="005E2865">
      <w:pPr>
        <w:pStyle w:val="ConsPlusNormal"/>
        <w:spacing w:before="220"/>
        <w:ind w:firstLine="540"/>
        <w:jc w:val="both"/>
      </w:pPr>
      <w:r>
        <w:t>7. Заявки на перевозку грузов в бумажном виде представляются перевозчику в трех экземплярах, каждый из которых подписывается грузоотправителем, организацией, осуществляющей перевалку грузов, и заверяется печатью (при наличии печати).</w:t>
      </w:r>
    </w:p>
    <w:p w:rsidR="005E2865" w:rsidRDefault="005E2865">
      <w:pPr>
        <w:pStyle w:val="ConsPlusNormal"/>
        <w:jc w:val="both"/>
      </w:pPr>
      <w:r>
        <w:t xml:space="preserve">(в ред. </w:t>
      </w:r>
      <w:hyperlink r:id="rId21" w:history="1">
        <w:r>
          <w:rPr>
            <w:color w:val="0000FF"/>
          </w:rPr>
          <w:t>Приказа</w:t>
        </w:r>
      </w:hyperlink>
      <w:r>
        <w:t xml:space="preserve"> Минтранса России от 18.07.2017 N 265)</w:t>
      </w:r>
    </w:p>
    <w:p w:rsidR="005E2865" w:rsidRDefault="005E2865">
      <w:pPr>
        <w:pStyle w:val="ConsPlusNormal"/>
        <w:spacing w:before="220"/>
        <w:ind w:firstLine="540"/>
        <w:jc w:val="both"/>
      </w:pPr>
      <w:r>
        <w:t>Один экземпляр заявки на перевозку грузов предназначается для перевозчика, один для владельца инфраструктуры, один для последующего возвращения грузоотправителю, организации, осуществляющей перевалку грузов.</w:t>
      </w:r>
    </w:p>
    <w:p w:rsidR="005E2865" w:rsidRDefault="005E2865">
      <w:pPr>
        <w:pStyle w:val="ConsPlusNormal"/>
        <w:spacing w:before="220"/>
        <w:ind w:firstLine="540"/>
        <w:jc w:val="both"/>
      </w:pPr>
      <w:r>
        <w:t>Заявки на перевозку грузов в электронном виде представляются перевозчику:</w:t>
      </w:r>
    </w:p>
    <w:p w:rsidR="005E2865" w:rsidRDefault="005E2865">
      <w:pPr>
        <w:pStyle w:val="ConsPlusNormal"/>
        <w:spacing w:before="220"/>
        <w:ind w:firstLine="540"/>
        <w:jc w:val="both"/>
      </w:pPr>
      <w:r>
        <w:t>посредством электронного обмена документами, подписанными усиленной электронной подписью (далее - ЭП) грузоотправителя, организации, осуществляющей перевалку грузов;</w:t>
      </w:r>
    </w:p>
    <w:p w:rsidR="005E2865" w:rsidRDefault="005E2865">
      <w:pPr>
        <w:pStyle w:val="ConsPlusNormal"/>
        <w:spacing w:before="220"/>
        <w:ind w:firstLine="540"/>
        <w:jc w:val="both"/>
      </w:pPr>
      <w:r>
        <w:t>посредством обмена электронными данными - с последующим представлением в трех экземплярах бумажной копии, согласованной перевозчиком электронной заявки на перевозку грузов, каждый из которых подписан грузоотправителем, организацией, осуществляющей перевалку грузов, и заверен печатью (при наличии печати).</w:t>
      </w:r>
    </w:p>
    <w:p w:rsidR="005E2865" w:rsidRDefault="005E2865">
      <w:pPr>
        <w:pStyle w:val="ConsPlusNormal"/>
        <w:jc w:val="both"/>
      </w:pPr>
      <w:r>
        <w:t xml:space="preserve">(в ред. </w:t>
      </w:r>
      <w:hyperlink r:id="rId22" w:history="1">
        <w:r>
          <w:rPr>
            <w:color w:val="0000FF"/>
          </w:rPr>
          <w:t>Приказа</w:t>
        </w:r>
      </w:hyperlink>
      <w:r>
        <w:t xml:space="preserve"> Минтранса России от 18.07.2017 N 265)</w:t>
      </w:r>
    </w:p>
    <w:p w:rsidR="005E2865" w:rsidRDefault="005E2865">
      <w:pPr>
        <w:pStyle w:val="ConsPlusNormal"/>
        <w:spacing w:before="220"/>
        <w:ind w:firstLine="540"/>
        <w:jc w:val="both"/>
      </w:pPr>
      <w:r>
        <w:t xml:space="preserve">При отправлении грузов с железнодорожного пути необщего пользования, не принадлежащего грузоотправителю, заявка на перевозку грузов представляется перевозчику после ее согласования грузоотправителем с владельцем указанного железнодорожного пути необщего пользования, о чем в </w:t>
      </w:r>
      <w:hyperlink w:anchor="P157" w:history="1">
        <w:r>
          <w:rPr>
            <w:color w:val="0000FF"/>
          </w:rPr>
          <w:t>строке</w:t>
        </w:r>
      </w:hyperlink>
      <w:r>
        <w:t xml:space="preserve"> "Отметка о согласовании владельца пути необщего пользования" делается запись "согласовано", которая заверяется печатью владельца пути необщего пользования (при наличии печати) или ЭП (при электронном обмене документами).</w:t>
      </w:r>
    </w:p>
    <w:p w:rsidR="005E2865" w:rsidRDefault="005E2865">
      <w:pPr>
        <w:pStyle w:val="ConsPlusNormal"/>
        <w:jc w:val="both"/>
      </w:pPr>
      <w:r>
        <w:t xml:space="preserve">(в ред. </w:t>
      </w:r>
      <w:hyperlink r:id="rId23" w:history="1">
        <w:r>
          <w:rPr>
            <w:color w:val="0000FF"/>
          </w:rPr>
          <w:t>Приказа</w:t>
        </w:r>
      </w:hyperlink>
      <w:r>
        <w:t xml:space="preserve"> Минтранса России от 18.07.2017 N 265)</w:t>
      </w:r>
    </w:p>
    <w:p w:rsidR="005E2865" w:rsidRDefault="005E2865">
      <w:pPr>
        <w:pStyle w:val="ConsPlusNormal"/>
        <w:spacing w:before="220"/>
        <w:ind w:firstLine="540"/>
        <w:jc w:val="both"/>
      </w:pPr>
      <w:r>
        <w:t>8. Грузоотправитель, организация, осуществляющая перевалку грузов, обеспечивают правильность и достоверность сведений, внесенных в заявку на перевозку грузов.</w:t>
      </w:r>
    </w:p>
    <w:p w:rsidR="005E2865" w:rsidRDefault="005E2865">
      <w:pPr>
        <w:pStyle w:val="ConsPlusNormal"/>
        <w:spacing w:before="220"/>
        <w:ind w:firstLine="540"/>
        <w:jc w:val="both"/>
      </w:pPr>
      <w:r>
        <w:t xml:space="preserve">9. Заявки на перевозку грузов заполняются машинописным, в том числе компьютерным способом, без опечаток в порядке, предусмотренном </w:t>
      </w:r>
      <w:hyperlink w:anchor="P476" w:history="1">
        <w:r>
          <w:rPr>
            <w:color w:val="0000FF"/>
          </w:rPr>
          <w:t>приложением N 2</w:t>
        </w:r>
      </w:hyperlink>
      <w:r>
        <w:t xml:space="preserve"> к настоящим Правилам.</w:t>
      </w:r>
    </w:p>
    <w:p w:rsidR="005E2865" w:rsidRDefault="005E2865">
      <w:pPr>
        <w:pStyle w:val="ConsPlusNormal"/>
        <w:spacing w:before="220"/>
        <w:ind w:firstLine="540"/>
        <w:jc w:val="both"/>
      </w:pPr>
      <w:r>
        <w:t>10. Заявки на перевозку грузов, оформленные с нарушением требований настоящих Правил, возвращаются перевозчиком грузоотправителю, организации, осуществляющей перевалку грузов, без рассмотрения в суточный срок.</w:t>
      </w:r>
    </w:p>
    <w:p w:rsidR="005E2865" w:rsidRDefault="005E2865">
      <w:pPr>
        <w:pStyle w:val="ConsPlusNormal"/>
        <w:spacing w:before="220"/>
        <w:ind w:firstLine="540"/>
        <w:jc w:val="both"/>
      </w:pPr>
      <w:r>
        <w:lastRenderedPageBreak/>
        <w:t>11. Перевозчик обязан рассмотреть поступившую заявку на перевозку грузов в течение двух дней. Срок рассмотрения заявки на перевозку грузов исчисляется от даты регистрации ее поступления перевозчику.</w:t>
      </w:r>
    </w:p>
    <w:p w:rsidR="005E2865" w:rsidRDefault="005E2865">
      <w:pPr>
        <w:pStyle w:val="ConsPlusNormal"/>
        <w:spacing w:before="220"/>
        <w:ind w:firstLine="540"/>
        <w:jc w:val="both"/>
      </w:pPr>
      <w:r>
        <w:t xml:space="preserve">В случае возможности осуществления перевозки в </w:t>
      </w:r>
      <w:hyperlink w:anchor="P462" w:history="1">
        <w:r>
          <w:rPr>
            <w:color w:val="0000FF"/>
          </w:rPr>
          <w:t>строке</w:t>
        </w:r>
      </w:hyperlink>
      <w:r>
        <w:t xml:space="preserve"> заявки на перевозку грузов "Отметка согласования перевозчиком" указывается перевозчиком "Согласовано" или "Согласовано частично", а также проставляется дата и подпись уполномоченного лица перевозчика с указанием его должности и заверяется печатью перевозчика (при наличии печати) или ЭП (при электронном обмене документами).</w:t>
      </w:r>
    </w:p>
    <w:p w:rsidR="005E2865" w:rsidRDefault="005E2865">
      <w:pPr>
        <w:pStyle w:val="ConsPlusNormal"/>
        <w:jc w:val="both"/>
      </w:pPr>
      <w:r>
        <w:t xml:space="preserve">(в ред. </w:t>
      </w:r>
      <w:hyperlink r:id="rId24" w:history="1">
        <w:r>
          <w:rPr>
            <w:color w:val="0000FF"/>
          </w:rPr>
          <w:t>Приказа</w:t>
        </w:r>
      </w:hyperlink>
      <w:r>
        <w:t xml:space="preserve"> Минтранса России от 18.07.2017 N 265)</w:t>
      </w:r>
    </w:p>
    <w:p w:rsidR="005E2865" w:rsidRDefault="005E2865">
      <w:pPr>
        <w:pStyle w:val="ConsPlusNormal"/>
        <w:spacing w:before="220"/>
        <w:ind w:firstLine="540"/>
        <w:jc w:val="both"/>
      </w:pPr>
      <w:r>
        <w:t xml:space="preserve">При согласии перевозчика на выполнение заявки на перевозку грузов при условии ее частичного обоснованного изменения по объемам перевозимых грузов, по видам принадлежащего ему на праве собственности или ином законном основании железнодорожного подвижного состава, по направлениям перевозки или иным, указанным в заявке на перевозку грузов, параметрам без изменения признака принадлежности железнодорожного подвижного состава (далее - частичное согласование) перевозчиком к заявке на перевозку грузов прикладывается в трех экземплярах документ, составленный по форме </w:t>
      </w:r>
      <w:hyperlink w:anchor="P150" w:history="1">
        <w:r>
          <w:rPr>
            <w:color w:val="0000FF"/>
          </w:rPr>
          <w:t>заявки</w:t>
        </w:r>
      </w:hyperlink>
      <w:r>
        <w:t xml:space="preserve"> на перевозку груза (далее - документ) с указанием частично согласованных параметров заявки на перевозку грузов.</w:t>
      </w:r>
    </w:p>
    <w:p w:rsidR="005E2865" w:rsidRDefault="005E2865">
      <w:pPr>
        <w:pStyle w:val="ConsPlusNormal"/>
        <w:spacing w:before="220"/>
        <w:ind w:firstLine="540"/>
        <w:jc w:val="both"/>
      </w:pPr>
      <w:r>
        <w:t>Согласованная или согласованная частично перевозчиком заявка на перевозку грузов направляется для согласования владельцу инфраструктуры, в расположении которого находится станция отправления.</w:t>
      </w:r>
    </w:p>
    <w:p w:rsidR="005E2865" w:rsidRDefault="005E2865">
      <w:pPr>
        <w:pStyle w:val="ConsPlusNormal"/>
        <w:spacing w:before="220"/>
        <w:ind w:firstLine="540"/>
        <w:jc w:val="both"/>
      </w:pPr>
      <w:r>
        <w:t xml:space="preserve">В соответствии со </w:t>
      </w:r>
      <w:hyperlink r:id="rId25" w:history="1">
        <w:r>
          <w:rPr>
            <w:color w:val="0000FF"/>
          </w:rPr>
          <w:t>статьей 11</w:t>
        </w:r>
      </w:hyperlink>
      <w:r>
        <w:t xml:space="preserve"> Устава перевозчик имеет право отказать в согласовании заявки на перевозку грузов в случае:</w:t>
      </w:r>
    </w:p>
    <w:p w:rsidR="005E2865" w:rsidRDefault="005E2865">
      <w:pPr>
        <w:pStyle w:val="ConsPlusNormal"/>
        <w:spacing w:before="220"/>
        <w:ind w:firstLine="540"/>
        <w:jc w:val="both"/>
      </w:pPr>
      <w:r>
        <w:t xml:space="preserve">введения согласно </w:t>
      </w:r>
      <w:hyperlink r:id="rId26" w:history="1">
        <w:r>
          <w:rPr>
            <w:color w:val="0000FF"/>
          </w:rPr>
          <w:t>статье 29</w:t>
        </w:r>
      </w:hyperlink>
      <w:r>
        <w:t xml:space="preserve"> Устава прекращения или ограничения погрузки, перевозки грузов по маршруту следования груза;</w:t>
      </w:r>
    </w:p>
    <w:p w:rsidR="005E2865" w:rsidRDefault="005E2865">
      <w:pPr>
        <w:pStyle w:val="ConsPlusNormal"/>
        <w:spacing w:before="220"/>
        <w:ind w:firstLine="540"/>
        <w:jc w:val="both"/>
      </w:pPr>
      <w:r>
        <w:t>отказа владельца инфраструктуры в согласовании заявки на перевозку грузов;</w:t>
      </w:r>
    </w:p>
    <w:p w:rsidR="005E2865" w:rsidRDefault="005E2865">
      <w:pPr>
        <w:pStyle w:val="ConsPlusNormal"/>
        <w:spacing w:before="220"/>
        <w:ind w:firstLine="540"/>
        <w:jc w:val="both"/>
      </w:pPr>
      <w:r>
        <w:t>обоснованного отсутствия технических и технологических возможностей осуществления перевозки;</w:t>
      </w:r>
    </w:p>
    <w:p w:rsidR="005E2865" w:rsidRDefault="005E2865">
      <w:pPr>
        <w:pStyle w:val="ConsPlusNormal"/>
        <w:spacing w:before="220"/>
        <w:ind w:firstLine="540"/>
        <w:jc w:val="both"/>
      </w:pPr>
      <w:r>
        <w:t>отсутствия железнодорожного подвижного состава, контейнеров, принадлежащих перевозчику и необходимых для осуществления перевозок;</w:t>
      </w:r>
    </w:p>
    <w:p w:rsidR="005E2865" w:rsidRDefault="005E2865">
      <w:pPr>
        <w:pStyle w:val="ConsPlusNormal"/>
        <w:spacing w:before="220"/>
        <w:ind w:firstLine="540"/>
        <w:jc w:val="both"/>
      </w:pPr>
      <w:r>
        <w:t xml:space="preserve">в ином случае, предусмотренном </w:t>
      </w:r>
      <w:hyperlink r:id="rId27" w:history="1">
        <w:r>
          <w:rPr>
            <w:color w:val="0000FF"/>
          </w:rPr>
          <w:t>Уставом</w:t>
        </w:r>
      </w:hyperlink>
      <w:r>
        <w:t>, иными нормативными правовыми актами.</w:t>
      </w:r>
    </w:p>
    <w:p w:rsidR="005E2865" w:rsidRDefault="005E2865">
      <w:pPr>
        <w:pStyle w:val="ConsPlusNormal"/>
        <w:spacing w:before="220"/>
        <w:ind w:firstLine="540"/>
        <w:jc w:val="both"/>
      </w:pPr>
      <w:r>
        <w:t xml:space="preserve">В случаях, указанных в </w:t>
      </w:r>
      <w:hyperlink r:id="rId28" w:history="1">
        <w:r>
          <w:rPr>
            <w:color w:val="0000FF"/>
          </w:rPr>
          <w:t>статье 11</w:t>
        </w:r>
      </w:hyperlink>
      <w:r>
        <w:t xml:space="preserve"> Устава, перевозчик возвращает заявку на перевозку грузов с указанием причин отказа грузоотправителю, организации, осуществляющей перевалку грузов. При этом в </w:t>
      </w:r>
      <w:hyperlink w:anchor="P145" w:history="1">
        <w:r>
          <w:rPr>
            <w:color w:val="0000FF"/>
          </w:rPr>
          <w:t>строке</w:t>
        </w:r>
      </w:hyperlink>
      <w:r>
        <w:t xml:space="preserve"> заявки "Дата согласования заявки" перевозчиком указывается "Отказано", а также проставляется дата с подписью уполномоченного лица перевозчика с указанием его должности и заверяется печатью перевозчика (при наличии печати) или ЭП (при электронном обмене документами).</w:t>
      </w:r>
    </w:p>
    <w:p w:rsidR="005E2865" w:rsidRDefault="005E2865">
      <w:pPr>
        <w:pStyle w:val="ConsPlusNormal"/>
        <w:jc w:val="both"/>
      </w:pPr>
      <w:r>
        <w:t xml:space="preserve">(в ред. </w:t>
      </w:r>
      <w:hyperlink r:id="rId29" w:history="1">
        <w:r>
          <w:rPr>
            <w:color w:val="0000FF"/>
          </w:rPr>
          <w:t>Приказа</w:t>
        </w:r>
      </w:hyperlink>
      <w:r>
        <w:t xml:space="preserve"> Минтранса России от 18.07.2017 N 265)</w:t>
      </w:r>
    </w:p>
    <w:p w:rsidR="005E2865" w:rsidRDefault="005E2865">
      <w:pPr>
        <w:pStyle w:val="ConsPlusNormal"/>
        <w:spacing w:before="220"/>
        <w:ind w:firstLine="540"/>
        <w:jc w:val="both"/>
      </w:pPr>
      <w:r>
        <w:t xml:space="preserve">12. В соответствии со </w:t>
      </w:r>
      <w:hyperlink r:id="rId30" w:history="1">
        <w:r>
          <w:rPr>
            <w:color w:val="0000FF"/>
          </w:rPr>
          <w:t>статьей 11</w:t>
        </w:r>
      </w:hyperlink>
      <w:r>
        <w:t xml:space="preserve"> Устава владелец инфраструктуры рассматривает представленные перевозчиком заявки на перевозку грузов и в срок не более чем пять дней при перевозках грузов в прямом железнодорожном сообщении и не более чем десять дней при перевозках в прямом и непрямом международном сообщениях, прямом и непрямом смешанном сообщениях, а также если пунктами назначения указаны порты, возвращает заявку перевозчику с отметкой о результате согласования. В необходимых случаях владелец инфраструктуры в пределах указанного срока согласовывает параметры заявки на перевозку грузов с другими владельцами инфраструктур, организациями других видов транспорта, железными дорогами </w:t>
      </w:r>
      <w:r>
        <w:lastRenderedPageBreak/>
        <w:t>иностранных государств.</w:t>
      </w:r>
    </w:p>
    <w:p w:rsidR="005E2865" w:rsidRDefault="005E2865">
      <w:pPr>
        <w:pStyle w:val="ConsPlusNormal"/>
        <w:spacing w:before="220"/>
        <w:ind w:firstLine="540"/>
        <w:jc w:val="both"/>
      </w:pPr>
      <w:r>
        <w:t xml:space="preserve">При этом в заявке на перевозку грузов в </w:t>
      </w:r>
      <w:hyperlink w:anchor="P465" w:history="1">
        <w:r>
          <w:rPr>
            <w:color w:val="0000FF"/>
          </w:rPr>
          <w:t>строке</w:t>
        </w:r>
      </w:hyperlink>
      <w:r>
        <w:t xml:space="preserve"> "Отметка о результатах рассмотрения заявки владельцем инфраструктуры" владельцем инфраструктуры указывается "Согласовано", "Согласовано частично" или "Отказано", а также проставляется дата с подписью уполномоченного лица владельца инфраструктуры с указанием его должности и заверенная печатью владельца инфраструктуры (при наличии печати) или ЭП (при электронном обмене документами).</w:t>
      </w:r>
    </w:p>
    <w:p w:rsidR="005E2865" w:rsidRDefault="005E2865">
      <w:pPr>
        <w:pStyle w:val="ConsPlusNormal"/>
        <w:jc w:val="both"/>
      </w:pPr>
      <w:r>
        <w:t xml:space="preserve">(в ред. </w:t>
      </w:r>
      <w:hyperlink r:id="rId31" w:history="1">
        <w:r>
          <w:rPr>
            <w:color w:val="0000FF"/>
          </w:rPr>
          <w:t>Приказа</w:t>
        </w:r>
      </w:hyperlink>
      <w:r>
        <w:t xml:space="preserve"> Минтранса России от 18.07.2017 N 265)</w:t>
      </w:r>
    </w:p>
    <w:p w:rsidR="005E2865" w:rsidRDefault="005E2865">
      <w:pPr>
        <w:pStyle w:val="ConsPlusNormal"/>
        <w:spacing w:before="220"/>
        <w:ind w:firstLine="540"/>
        <w:jc w:val="both"/>
      </w:pPr>
      <w:r>
        <w:t xml:space="preserve">При частичном согласовании заявки на перевозку грузов владельцем инфраструктуры к заявке прикладывается в трех экземплярах документ, составленный по форме </w:t>
      </w:r>
      <w:hyperlink w:anchor="P150" w:history="1">
        <w:r>
          <w:rPr>
            <w:color w:val="0000FF"/>
          </w:rPr>
          <w:t>заявки</w:t>
        </w:r>
      </w:hyperlink>
      <w:r>
        <w:t xml:space="preserve"> на перевозку груза с указанием частично согласованных параметров заявки на перевозку грузов.</w:t>
      </w:r>
    </w:p>
    <w:p w:rsidR="005E2865" w:rsidRDefault="005E2865">
      <w:pPr>
        <w:pStyle w:val="ConsPlusNormal"/>
        <w:spacing w:before="220"/>
        <w:ind w:firstLine="540"/>
        <w:jc w:val="both"/>
      </w:pPr>
      <w:r>
        <w:t xml:space="preserve">В соответствии со </w:t>
      </w:r>
      <w:hyperlink r:id="rId32" w:history="1">
        <w:r>
          <w:rPr>
            <w:color w:val="0000FF"/>
          </w:rPr>
          <w:t>статьей 11</w:t>
        </w:r>
      </w:hyperlink>
      <w:r>
        <w:t xml:space="preserve"> Устава владелец инфраструктуры имеет право отказать перевозчику в согласовании заявки на перевозку грузов в случае:</w:t>
      </w:r>
    </w:p>
    <w:p w:rsidR="005E2865" w:rsidRDefault="005E2865">
      <w:pPr>
        <w:pStyle w:val="ConsPlusNormal"/>
        <w:spacing w:before="220"/>
        <w:ind w:firstLine="540"/>
        <w:jc w:val="both"/>
      </w:pPr>
      <w:r>
        <w:t>отсутствия договора об оказании услуг по использованию инфраструктуры;</w:t>
      </w:r>
    </w:p>
    <w:p w:rsidR="005E2865" w:rsidRDefault="005E2865">
      <w:pPr>
        <w:pStyle w:val="ConsPlusNormal"/>
        <w:spacing w:before="220"/>
        <w:ind w:firstLine="540"/>
        <w:jc w:val="both"/>
      </w:pPr>
      <w:r>
        <w:t>отказа организаций смежных видов транспорта в согласовании заявки на перевозку грузов;</w:t>
      </w:r>
    </w:p>
    <w:p w:rsidR="005E2865" w:rsidRDefault="005E2865">
      <w:pPr>
        <w:pStyle w:val="ConsPlusNormal"/>
        <w:spacing w:before="220"/>
        <w:ind w:firstLine="540"/>
        <w:jc w:val="both"/>
      </w:pPr>
      <w:r>
        <w:t>отказа железных дорог иностранных государств в согласовании заявки на перевозку грузов;</w:t>
      </w:r>
    </w:p>
    <w:p w:rsidR="005E2865" w:rsidRDefault="005E2865">
      <w:pPr>
        <w:pStyle w:val="ConsPlusNormal"/>
        <w:spacing w:before="220"/>
        <w:ind w:firstLine="540"/>
        <w:jc w:val="both"/>
      </w:pPr>
      <w:r>
        <w:t>отказа других владельцев инфраструктур в согласовании заявки на перевозку грузов;</w:t>
      </w:r>
    </w:p>
    <w:p w:rsidR="005E2865" w:rsidRDefault="005E2865">
      <w:pPr>
        <w:pStyle w:val="ConsPlusNormal"/>
        <w:spacing w:before="220"/>
        <w:ind w:firstLine="540"/>
        <w:jc w:val="both"/>
      </w:pPr>
      <w:r>
        <w:t xml:space="preserve">введения согласно </w:t>
      </w:r>
      <w:hyperlink r:id="rId33" w:history="1">
        <w:r>
          <w:rPr>
            <w:color w:val="0000FF"/>
          </w:rPr>
          <w:t>статье 29</w:t>
        </w:r>
      </w:hyperlink>
      <w:r>
        <w:t xml:space="preserve"> Устава прекращения или ограничения погрузки, перевозки грузов по маршруту следования грузов;</w:t>
      </w:r>
    </w:p>
    <w:p w:rsidR="005E2865" w:rsidRDefault="005E2865">
      <w:pPr>
        <w:pStyle w:val="ConsPlusNormal"/>
        <w:spacing w:before="220"/>
        <w:ind w:firstLine="540"/>
        <w:jc w:val="both"/>
      </w:pPr>
      <w:r>
        <w:t>обоснованного отсутствия технических и технологических возможностей осуществления перевозки;</w:t>
      </w:r>
    </w:p>
    <w:p w:rsidR="005E2865" w:rsidRDefault="005E2865">
      <w:pPr>
        <w:pStyle w:val="ConsPlusNormal"/>
        <w:spacing w:before="220"/>
        <w:ind w:firstLine="540"/>
        <w:jc w:val="both"/>
      </w:pPr>
      <w:r>
        <w:t xml:space="preserve">в ином случае, предусмотренном </w:t>
      </w:r>
      <w:hyperlink r:id="rId34" w:history="1">
        <w:r>
          <w:rPr>
            <w:color w:val="0000FF"/>
          </w:rPr>
          <w:t>Уставом</w:t>
        </w:r>
      </w:hyperlink>
      <w:r>
        <w:t>, иными нормативными правовыми актами.</w:t>
      </w:r>
    </w:p>
    <w:p w:rsidR="005E2865" w:rsidRDefault="005E2865">
      <w:pPr>
        <w:pStyle w:val="ConsPlusNormal"/>
        <w:spacing w:before="220"/>
        <w:ind w:firstLine="540"/>
        <w:jc w:val="both"/>
      </w:pPr>
      <w:r>
        <w:t xml:space="preserve">После получения заявки на перевозку грузов от владельца инфраструктуры перевозчиком в </w:t>
      </w:r>
      <w:hyperlink w:anchor="P145" w:history="1">
        <w:r>
          <w:rPr>
            <w:color w:val="0000FF"/>
          </w:rPr>
          <w:t>строке</w:t>
        </w:r>
      </w:hyperlink>
      <w:r>
        <w:t xml:space="preserve"> заявки "Дата согласования заявки" в зависимости от результатов ее рассмотрения указывается "Согласовано", "Согласовано частично" или "Отказано", а также проставляется дата и подпись уполномоченного лица перевозчика с указанием должности и заверяется печатью перевозчика (при наличии печати) или ЭП (при электронном обмене документами).</w:t>
      </w:r>
    </w:p>
    <w:p w:rsidR="005E2865" w:rsidRDefault="005E2865">
      <w:pPr>
        <w:pStyle w:val="ConsPlusNormal"/>
        <w:jc w:val="both"/>
      </w:pPr>
      <w:r>
        <w:t xml:space="preserve">(в ред. </w:t>
      </w:r>
      <w:hyperlink r:id="rId35" w:history="1">
        <w:r>
          <w:rPr>
            <w:color w:val="0000FF"/>
          </w:rPr>
          <w:t>Приказа</w:t>
        </w:r>
      </w:hyperlink>
      <w:r>
        <w:t xml:space="preserve"> Минтранса России от 18.07.2017 N 265)</w:t>
      </w:r>
    </w:p>
    <w:p w:rsidR="005E2865" w:rsidRDefault="005E2865">
      <w:pPr>
        <w:pStyle w:val="ConsPlusNormal"/>
        <w:spacing w:before="220"/>
        <w:ind w:firstLine="540"/>
        <w:jc w:val="both"/>
      </w:pPr>
      <w:r>
        <w:t>Заявка на перевозку грузов с результатами ее согласования возвращается перевозчиком грузоотправителю, организации, осуществляющей перевалку груза, не позднее чем за три дня до заявленного срока перевозки.</w:t>
      </w:r>
    </w:p>
    <w:p w:rsidR="005E2865" w:rsidRDefault="005E2865">
      <w:pPr>
        <w:pStyle w:val="ConsPlusNormal"/>
        <w:spacing w:before="220"/>
        <w:ind w:firstLine="540"/>
        <w:jc w:val="both"/>
      </w:pPr>
      <w:r>
        <w:t>В случае отказа в согласовании или частичного согласования заявки на перевозку грузов грузоотправителю, организации, осуществляющей перевалку грузов, наряду с экземпляром заявки на перевозку грузов направляется обоснование причины отказа или частичного согласования.</w:t>
      </w:r>
    </w:p>
    <w:p w:rsidR="005E2865" w:rsidRDefault="005E2865">
      <w:pPr>
        <w:pStyle w:val="ConsPlusNormal"/>
        <w:spacing w:before="220"/>
        <w:ind w:firstLine="540"/>
        <w:jc w:val="both"/>
      </w:pPr>
      <w:r>
        <w:t>При несогласии с частичным согласованием заявки грузоотправитель, организация, осуществляющая перевалку груза, обязаны не позднее чем за двое суток до заявленного срока перевозки письменно или в электронном виде (в порядке, установленном договором между перевозчиком и грузоотправителем, организацией, осуществляющей перевалку грузов) уведомить об этом перевозчика, а перевозчик соответственно проинформировать владельца инфраструктуры. При этом учетная карточка не оформляется и штраф за невыполнение заявки с грузоотправителя, организации, осуществляющей перевалку груза, и перевозчика не взыскивается.</w:t>
      </w:r>
    </w:p>
    <w:p w:rsidR="005E2865" w:rsidRDefault="005E2865">
      <w:pPr>
        <w:pStyle w:val="ConsPlusNormal"/>
        <w:spacing w:before="220"/>
        <w:ind w:firstLine="540"/>
        <w:jc w:val="both"/>
      </w:pPr>
      <w:r>
        <w:lastRenderedPageBreak/>
        <w:t>В случае отсутствия отказа грузоотправителя согласованная частично заявка на перевозку грузов принимается перевозчиком к исполнению.</w:t>
      </w:r>
    </w:p>
    <w:p w:rsidR="005E2865" w:rsidRDefault="005E2865">
      <w:pPr>
        <w:pStyle w:val="ConsPlusNormal"/>
        <w:spacing w:before="220"/>
        <w:ind w:firstLine="540"/>
        <w:jc w:val="both"/>
      </w:pPr>
      <w:r>
        <w:t>Отказ в приеме и согласовании заявки на перевозку грузов может быть обжалован в судебном порядке.</w:t>
      </w:r>
    </w:p>
    <w:p w:rsidR="005E2865" w:rsidRDefault="005E2865">
      <w:pPr>
        <w:pStyle w:val="ConsPlusNormal"/>
        <w:spacing w:before="220"/>
        <w:ind w:firstLine="540"/>
        <w:jc w:val="both"/>
      </w:pPr>
      <w:r>
        <w:t>При поступлении заявки на перевозку грузов на согласование в бумажном виде перевозчик возвращает грузоотправителю, организации, осуществляющей перевалку груза, один экземпляр заявки с отметкой о ее согласовании, частичном согласовании или два экземпляра заявки на перевозку грузов с обоснованием причин отказа.</w:t>
      </w:r>
    </w:p>
    <w:p w:rsidR="005E2865" w:rsidRDefault="005E2865">
      <w:pPr>
        <w:pStyle w:val="ConsPlusNormal"/>
        <w:spacing w:before="220"/>
        <w:ind w:firstLine="540"/>
        <w:jc w:val="both"/>
      </w:pPr>
      <w:r>
        <w:t>Порядок возврата перевозчиком согласованных или несогласованных заявок на перевозку грузов, поступивших на согласование в электронном виде, устанавливается в договоре между перевозчиком и грузоотправителем, а при перевозках грузов в прямом смешанном водно-железнодорожном сообщении - между перевозчиком и организацией, осуществляющей перевалку грузов с водного транспорта на железнодорожный транспорт.</w:t>
      </w:r>
    </w:p>
    <w:p w:rsidR="005E2865" w:rsidRDefault="005E2865">
      <w:pPr>
        <w:pStyle w:val="ConsPlusNormal"/>
        <w:spacing w:before="220"/>
        <w:ind w:firstLine="540"/>
        <w:jc w:val="both"/>
      </w:pPr>
      <w:r>
        <w:t xml:space="preserve">13. В соответствии со </w:t>
      </w:r>
      <w:hyperlink r:id="rId36" w:history="1">
        <w:r>
          <w:rPr>
            <w:color w:val="0000FF"/>
          </w:rPr>
          <w:t>статьей 11</w:t>
        </w:r>
      </w:hyperlink>
      <w:r>
        <w:t xml:space="preserve"> Устава в целях организации своевременного выполнения принятых заявок на перевозку грузов, беспрепятственной передачи грузов на другие виды транспорта и железные дороги иностранных государств владелец инфраструктуры осуществляет непрерывное планирование перевозок грузов.</w:t>
      </w:r>
    </w:p>
    <w:p w:rsidR="005E2865" w:rsidRDefault="005E2865">
      <w:pPr>
        <w:pStyle w:val="ConsPlusNormal"/>
        <w:spacing w:before="220"/>
        <w:ind w:firstLine="540"/>
        <w:jc w:val="both"/>
      </w:pPr>
      <w:r>
        <w:t xml:space="preserve">14. В соответствии со </w:t>
      </w:r>
      <w:hyperlink r:id="rId37" w:history="1">
        <w:r>
          <w:rPr>
            <w:color w:val="0000FF"/>
          </w:rPr>
          <w:t>статьей 11</w:t>
        </w:r>
      </w:hyperlink>
      <w:r>
        <w:t xml:space="preserve"> Устава </w:t>
      </w:r>
      <w:hyperlink r:id="rId38" w:history="1">
        <w:r>
          <w:rPr>
            <w:color w:val="0000FF"/>
          </w:rPr>
          <w:t>Перечень</w:t>
        </w:r>
      </w:hyperlink>
      <w:r>
        <w:t xml:space="preserve"> критериев технических и технологических возможностей осуществления перевозки, отсутствие которых является для владельца инфраструктуры и перевозчика основанием отказа от согласования заявки на перевозку грузов, утвержден приказом Министерства транспорта Российской Федерации от 6 сентября 2010 г. N 192 (зарегистрирован Минюстом России 29 декабря 2010 г., регистрационный N 19426).</w:t>
      </w:r>
    </w:p>
    <w:p w:rsidR="005E2865" w:rsidRDefault="005E2865">
      <w:pPr>
        <w:pStyle w:val="ConsPlusNormal"/>
        <w:spacing w:before="220"/>
        <w:ind w:firstLine="540"/>
        <w:jc w:val="both"/>
      </w:pPr>
      <w:r>
        <w:t xml:space="preserve">15. Перевозчик по письменному обращению грузоотправителя, организации, осуществляющей перевалку груза, и по согласованию с владельцем инфраструктуры может вносить изменения в согласованные заявки на перевозку грузов в части, касающейся перераспределения грузов по станциям назначения, в том числе при перевозке грузов в прямом и непрямом международном сообщении, в прямом и непрямом смешанном сообщении, а также - станциям отправления. Порядок внесения указанных изменений устанавливается перевозчиком. За внесение указанных изменений грузоотправитель, организация, осуществляющая перевалку груза, если иное не установлено соглашением сторон, уплачивает перевозчику сбор, предусмотренный в </w:t>
      </w:r>
      <w:hyperlink r:id="rId39" w:history="1">
        <w:r>
          <w:rPr>
            <w:color w:val="0000FF"/>
          </w:rPr>
          <w:t>статье 11</w:t>
        </w:r>
      </w:hyperlink>
      <w:r>
        <w:t xml:space="preserve"> Устава.</w:t>
      </w:r>
    </w:p>
    <w:p w:rsidR="005E2865" w:rsidRDefault="005E2865">
      <w:pPr>
        <w:pStyle w:val="ConsPlusNormal"/>
        <w:spacing w:before="220"/>
        <w:ind w:firstLine="540"/>
        <w:jc w:val="both"/>
      </w:pPr>
      <w:r>
        <w:t xml:space="preserve">Перевозчик может по обращению грузоотправителя в письменном или электронном виде и по согласованию с владельцем инфраструктуры (в необходимых случаях) вносить изменения в отдельные параметры согласованной заявки на перевозку грузов. При этом внесение изменений в согласованную заявку в части изменения дат погрузки может осуществляться с учетом положений </w:t>
      </w:r>
      <w:hyperlink w:anchor="P56" w:history="1">
        <w:r>
          <w:rPr>
            <w:color w:val="0000FF"/>
          </w:rPr>
          <w:t>пункта 4</w:t>
        </w:r>
      </w:hyperlink>
      <w:r>
        <w:t xml:space="preserve"> настоящих Правил, в пределах срока ее действия.</w:t>
      </w:r>
    </w:p>
    <w:p w:rsidR="005E2865" w:rsidRDefault="005E2865">
      <w:pPr>
        <w:pStyle w:val="ConsPlusNormal"/>
        <w:spacing w:before="220"/>
        <w:ind w:firstLine="540"/>
        <w:jc w:val="both"/>
      </w:pPr>
      <w:r>
        <w:t>О внесении изменений, касающихся указания владельца вагона, грузоотправитель уведомляет владельца вагона, указанного в заявке на перевозку груза.</w:t>
      </w:r>
    </w:p>
    <w:p w:rsidR="005E2865" w:rsidRDefault="005E2865">
      <w:pPr>
        <w:pStyle w:val="ConsPlusNormal"/>
        <w:spacing w:before="220"/>
        <w:ind w:firstLine="540"/>
        <w:jc w:val="both"/>
      </w:pPr>
      <w:r>
        <w:t>Изменения в согласованную заявку на перевозку грузов в отношении информации о владельце (владельцах) вагонов, в которых предусматривается перевозка груза, могут быть внесены только в отношении вагонов:</w:t>
      </w:r>
    </w:p>
    <w:p w:rsidR="005E2865" w:rsidRDefault="005E2865">
      <w:pPr>
        <w:pStyle w:val="ConsPlusNormal"/>
        <w:spacing w:before="220"/>
        <w:ind w:firstLine="540"/>
        <w:jc w:val="both"/>
      </w:pPr>
      <w:r>
        <w:t>не принятых к перевозке на момент обращения грузоотправителя о внесении в заявку на перевозку грузов изменений в части информации о владельце вагонов;</w:t>
      </w:r>
    </w:p>
    <w:p w:rsidR="005E2865" w:rsidRDefault="005E2865">
      <w:pPr>
        <w:pStyle w:val="ConsPlusNormal"/>
        <w:spacing w:before="220"/>
        <w:ind w:firstLine="540"/>
        <w:jc w:val="both"/>
      </w:pPr>
      <w:r>
        <w:t>принятых к перевозке и переадресованных на момент обращения грузоотправителя о внесении в заявку на перевозку грузов изменений в части информации о владельце вагонов;</w:t>
      </w:r>
    </w:p>
    <w:p w:rsidR="005E2865" w:rsidRDefault="005E2865">
      <w:pPr>
        <w:pStyle w:val="ConsPlusNormal"/>
        <w:spacing w:before="220"/>
        <w:ind w:firstLine="540"/>
        <w:jc w:val="both"/>
      </w:pPr>
      <w:r>
        <w:lastRenderedPageBreak/>
        <w:t>техническое состояние которых не позволяет осуществить погрузку и перевозку указанного в заявке груза.</w:t>
      </w:r>
    </w:p>
    <w:p w:rsidR="005E2865" w:rsidRDefault="005E2865">
      <w:pPr>
        <w:pStyle w:val="ConsPlusNormal"/>
        <w:spacing w:before="220"/>
        <w:ind w:firstLine="540"/>
        <w:jc w:val="both"/>
      </w:pPr>
      <w:r>
        <w:t>Перевозчик по письменному обращению грузоотправителя, организации, осуществляющей перевалку груза, и по согласованию с владельцем инфраструктуры может вносить изменения в согласованную заявку в части изменения владельца вагона, если указанным в заявке владельцем не обеспечена замена вагонов, задержанных в пути следования или признанных непригодными для погрузки.</w:t>
      </w:r>
    </w:p>
    <w:p w:rsidR="005E2865" w:rsidRDefault="005E2865">
      <w:pPr>
        <w:pStyle w:val="ConsPlusNormal"/>
        <w:spacing w:before="220"/>
        <w:ind w:firstLine="540"/>
        <w:jc w:val="both"/>
      </w:pPr>
      <w:r>
        <w:t xml:space="preserve">16. Данные принятых заявок на перевозку грузов заносятся в учетную карточку, порядок ведения и оформления которой определяется </w:t>
      </w:r>
      <w:hyperlink r:id="rId40" w:history="1">
        <w:r>
          <w:rPr>
            <w:color w:val="0000FF"/>
          </w:rPr>
          <w:t>Правилами</w:t>
        </w:r>
      </w:hyperlink>
      <w:r>
        <w:t xml:space="preserve"> составления учетной карточки выполнения заявки на перевозку грузов железнодорожным транспортом, утвержденными приказом Министерства путей сообщения Российской Федерации от 16 июня 2003 г. N 20 (зарегистрирован Минюстом России 19 июня 2003 г., регистрационный N 4761).</w:t>
      </w:r>
    </w:p>
    <w:p w:rsidR="005E2865" w:rsidRDefault="005E2865">
      <w:pPr>
        <w:pStyle w:val="ConsPlusNormal"/>
        <w:spacing w:before="220"/>
        <w:ind w:firstLine="540"/>
        <w:jc w:val="both"/>
      </w:pPr>
      <w:r>
        <w:t xml:space="preserve">17. В соответствии со </w:t>
      </w:r>
      <w:hyperlink r:id="rId41" w:history="1">
        <w:r>
          <w:rPr>
            <w:color w:val="0000FF"/>
          </w:rPr>
          <w:t>статьей 11</w:t>
        </w:r>
      </w:hyperlink>
      <w:r>
        <w:t xml:space="preserve"> Устава перевозчик имеет право заменять предусмотренный заявкой на перевозку грузов принадлежащий ему на праве собственности или ином законном основании железнодорожный подвижной состав одного вида железнодорожным подвижным составом другого вида, если перевозки грузов железнодорожным подвижным составом другого вида предусмотрены правилами перевозок грузов железнодорожным транспортом и при этом не увеличивается стоимость перевозок грузов.</w:t>
      </w:r>
    </w:p>
    <w:p w:rsidR="005E2865" w:rsidRDefault="005E2865">
      <w:pPr>
        <w:pStyle w:val="ConsPlusNormal"/>
        <w:spacing w:before="220"/>
        <w:ind w:firstLine="540"/>
        <w:jc w:val="both"/>
      </w:pPr>
      <w:r>
        <w:t>При этом изменение признака принадлежности железнодорожного подвижного состава не допускается.</w:t>
      </w:r>
    </w:p>
    <w:p w:rsidR="005E2865" w:rsidRDefault="005E2865">
      <w:pPr>
        <w:pStyle w:val="ConsPlusNormal"/>
        <w:spacing w:before="220"/>
        <w:ind w:firstLine="540"/>
        <w:jc w:val="both"/>
      </w:pPr>
      <w:r>
        <w:t>Замена железнодорожного подвижного состава, не принадлежащего перевозчику, производится с согласия грузоотправителя.</w:t>
      </w:r>
    </w:p>
    <w:p w:rsidR="005E2865" w:rsidRDefault="005E2865">
      <w:pPr>
        <w:pStyle w:val="ConsPlusNormal"/>
        <w:spacing w:before="220"/>
        <w:ind w:firstLine="540"/>
        <w:jc w:val="both"/>
      </w:pPr>
      <w:r>
        <w:t>При перевозках в прямом и непрямом международном сообщении, а также если пунктом назначения являются порты, замена железнодорожного подвижного состава производится по согласованию с владельцем инфраструктуры.</w:t>
      </w:r>
    </w:p>
    <w:p w:rsidR="005E2865" w:rsidRDefault="005E2865">
      <w:pPr>
        <w:pStyle w:val="ConsPlusNormal"/>
        <w:spacing w:before="220"/>
        <w:ind w:firstLine="540"/>
        <w:jc w:val="both"/>
      </w:pPr>
      <w:r>
        <w:t xml:space="preserve">В соответствии со </w:t>
      </w:r>
      <w:hyperlink r:id="rId42" w:history="1">
        <w:r>
          <w:rPr>
            <w:color w:val="0000FF"/>
          </w:rPr>
          <w:t>статьей 11</w:t>
        </w:r>
      </w:hyperlink>
      <w:r>
        <w:t xml:space="preserve"> Устава о замене предусмотренного заявкой на перевозку грузов железнодорожного подвижного состава одного вида железнодорожным подвижным составом другого вида перевозчик должен предупредить грузоотправителя не позднее чем за двенадцать часов до момента подачи вагонов под погрузку.</w:t>
      </w:r>
    </w:p>
    <w:p w:rsidR="005E2865" w:rsidRDefault="005E2865">
      <w:pPr>
        <w:pStyle w:val="ConsPlusNormal"/>
        <w:jc w:val="both"/>
      </w:pPr>
    </w:p>
    <w:p w:rsidR="005E2865" w:rsidRDefault="005E2865">
      <w:pPr>
        <w:pStyle w:val="ConsPlusNormal"/>
        <w:jc w:val="both"/>
      </w:pPr>
    </w:p>
    <w:p w:rsidR="005E2865" w:rsidRDefault="005E2865">
      <w:pPr>
        <w:pStyle w:val="ConsPlusNormal"/>
        <w:jc w:val="both"/>
      </w:pPr>
    </w:p>
    <w:p w:rsidR="005E2865" w:rsidRDefault="005E2865">
      <w:pPr>
        <w:pStyle w:val="ConsPlusNormal"/>
        <w:jc w:val="both"/>
      </w:pPr>
    </w:p>
    <w:p w:rsidR="005E2865" w:rsidRDefault="005E2865">
      <w:pPr>
        <w:pStyle w:val="ConsPlusNormal"/>
        <w:jc w:val="both"/>
      </w:pPr>
    </w:p>
    <w:p w:rsidR="005E2865" w:rsidRDefault="005E2865">
      <w:pPr>
        <w:pStyle w:val="ConsPlusNormal"/>
        <w:jc w:val="right"/>
        <w:outlineLvl w:val="1"/>
      </w:pPr>
      <w:r>
        <w:t>Приложение N 1</w:t>
      </w:r>
    </w:p>
    <w:p w:rsidR="005E2865" w:rsidRDefault="005E2865">
      <w:pPr>
        <w:pStyle w:val="ConsPlusNormal"/>
        <w:jc w:val="right"/>
      </w:pPr>
      <w:r>
        <w:t>к Правилам приема перевозчиком</w:t>
      </w:r>
    </w:p>
    <w:p w:rsidR="005E2865" w:rsidRDefault="005E2865">
      <w:pPr>
        <w:pStyle w:val="ConsPlusNormal"/>
        <w:jc w:val="right"/>
      </w:pPr>
      <w:r>
        <w:t>заявок грузоотправителей на перевозку</w:t>
      </w:r>
    </w:p>
    <w:p w:rsidR="005E2865" w:rsidRDefault="005E2865">
      <w:pPr>
        <w:pStyle w:val="ConsPlusNormal"/>
        <w:jc w:val="right"/>
      </w:pPr>
      <w:r>
        <w:t>грузов железнодорожным транспортом</w:t>
      </w:r>
    </w:p>
    <w:p w:rsidR="005E2865" w:rsidRDefault="005E2865">
      <w:pPr>
        <w:pStyle w:val="ConsPlusNormal"/>
        <w:jc w:val="center"/>
      </w:pPr>
      <w:r>
        <w:t>Список изменяющих документов</w:t>
      </w:r>
    </w:p>
    <w:p w:rsidR="005E2865" w:rsidRDefault="005E2865">
      <w:pPr>
        <w:pStyle w:val="ConsPlusNormal"/>
        <w:jc w:val="center"/>
      </w:pPr>
      <w:r>
        <w:t xml:space="preserve">(в ред. </w:t>
      </w:r>
      <w:hyperlink r:id="rId43" w:history="1">
        <w:r>
          <w:rPr>
            <w:color w:val="0000FF"/>
          </w:rPr>
          <w:t>Приказа</w:t>
        </w:r>
      </w:hyperlink>
      <w:r>
        <w:t xml:space="preserve"> Минтранса России от 18.07.2017 N 265)</w:t>
      </w:r>
    </w:p>
    <w:p w:rsidR="005E2865" w:rsidRDefault="005E2865">
      <w:pPr>
        <w:pStyle w:val="ConsPlusNormal"/>
        <w:jc w:val="both"/>
      </w:pPr>
    </w:p>
    <w:p w:rsidR="005E2865" w:rsidRDefault="005E2865">
      <w:pPr>
        <w:pStyle w:val="ConsPlusNonformat"/>
        <w:jc w:val="both"/>
      </w:pPr>
      <w:r>
        <w:rPr>
          <w:sz w:val="16"/>
        </w:rPr>
        <w:t xml:space="preserve">                                                                Форма ГУ-12</w:t>
      </w:r>
    </w:p>
    <w:p w:rsidR="005E2865" w:rsidRDefault="005E2865">
      <w:pPr>
        <w:pStyle w:val="ConsPlusNonformat"/>
        <w:jc w:val="both"/>
      </w:pPr>
    </w:p>
    <w:p w:rsidR="005E2865" w:rsidRDefault="005E2865">
      <w:pPr>
        <w:pStyle w:val="ConsPlusNonformat"/>
        <w:jc w:val="both"/>
      </w:pPr>
      <w:bookmarkStart w:id="4" w:name="P145"/>
      <w:bookmarkEnd w:id="4"/>
      <w:r>
        <w:rPr>
          <w:sz w:val="16"/>
        </w:rPr>
        <w:t>Перевозчик ________________                  Дата согласования заявки "__" _____ 20__ г.</w:t>
      </w:r>
    </w:p>
    <w:p w:rsidR="005E2865" w:rsidRDefault="005E2865">
      <w:pPr>
        <w:pStyle w:val="ConsPlusNonformat"/>
        <w:jc w:val="both"/>
      </w:pPr>
      <w:r>
        <w:rPr>
          <w:sz w:val="16"/>
        </w:rPr>
        <w:t>Дата регистрации заявки "__" _____ 20__ г.   ________________________ _________ ________</w:t>
      </w:r>
    </w:p>
    <w:p w:rsidR="005E2865" w:rsidRDefault="005E2865">
      <w:pPr>
        <w:pStyle w:val="ConsPlusNonformat"/>
        <w:jc w:val="both"/>
      </w:pPr>
      <w:r>
        <w:rPr>
          <w:sz w:val="16"/>
        </w:rPr>
        <w:t xml:space="preserve">                                                   (должность)        (подпись) (Ф.И.О.)</w:t>
      </w:r>
    </w:p>
    <w:p w:rsidR="005E2865" w:rsidRDefault="005E2865">
      <w:pPr>
        <w:pStyle w:val="ConsPlusNonformat"/>
        <w:jc w:val="both"/>
      </w:pPr>
    </w:p>
    <w:p w:rsidR="005E2865" w:rsidRDefault="005E2865">
      <w:pPr>
        <w:pStyle w:val="ConsPlusNonformat"/>
        <w:jc w:val="both"/>
      </w:pPr>
      <w:r>
        <w:rPr>
          <w:sz w:val="16"/>
        </w:rPr>
        <w:t xml:space="preserve">                                   ┌────┐</w:t>
      </w:r>
    </w:p>
    <w:p w:rsidR="005E2865" w:rsidRDefault="005E2865">
      <w:pPr>
        <w:pStyle w:val="ConsPlusNonformat"/>
        <w:jc w:val="both"/>
      </w:pPr>
      <w:bookmarkStart w:id="5" w:name="P150"/>
      <w:bookmarkEnd w:id="5"/>
      <w:r>
        <w:rPr>
          <w:sz w:val="16"/>
        </w:rPr>
        <w:t>Заявка на перевозку грузов         │    │ на срок с "__" ___ 20__ г. по "__" ___ 20__ г.</w:t>
      </w:r>
    </w:p>
    <w:p w:rsidR="005E2865" w:rsidRDefault="005E2865">
      <w:pPr>
        <w:pStyle w:val="ConsPlusNonformat"/>
        <w:jc w:val="both"/>
      </w:pPr>
      <w:r>
        <w:rPr>
          <w:sz w:val="16"/>
        </w:rPr>
        <w:t xml:space="preserve">                           ────────┴────┘</w:t>
      </w:r>
    </w:p>
    <w:p w:rsidR="005E2865" w:rsidRDefault="005E2865">
      <w:pPr>
        <w:pStyle w:val="ConsPlusNonformat"/>
        <w:jc w:val="both"/>
      </w:pPr>
    </w:p>
    <w:p w:rsidR="005E2865" w:rsidRDefault="005E2865">
      <w:pPr>
        <w:pStyle w:val="ConsPlusNonformat"/>
        <w:jc w:val="both"/>
      </w:pPr>
      <w:r>
        <w:rPr>
          <w:sz w:val="16"/>
        </w:rPr>
        <w:lastRenderedPageBreak/>
        <w:t xml:space="preserve">                    ┌───────┐                                               ┌──────────┐</w:t>
      </w:r>
    </w:p>
    <w:p w:rsidR="005E2865" w:rsidRDefault="005E2865">
      <w:pPr>
        <w:pStyle w:val="ConsPlusNonformat"/>
        <w:jc w:val="both"/>
      </w:pPr>
      <w:bookmarkStart w:id="6" w:name="P154"/>
      <w:bookmarkEnd w:id="6"/>
      <w:r>
        <w:rPr>
          <w:sz w:val="16"/>
        </w:rPr>
        <w:t>Станция отправления │       │ ___________________________  Признак отправки │          │</w:t>
      </w:r>
    </w:p>
    <w:p w:rsidR="005E2865" w:rsidRDefault="005E2865">
      <w:pPr>
        <w:pStyle w:val="ConsPlusNonformat"/>
        <w:jc w:val="both"/>
      </w:pPr>
      <w:r>
        <w:rPr>
          <w:sz w:val="16"/>
        </w:rPr>
        <w:t xml:space="preserve">                    └───────┘  (наименование станции и                      └──────────┘</w:t>
      </w:r>
    </w:p>
    <w:p w:rsidR="005E2865" w:rsidRDefault="005E2865">
      <w:pPr>
        <w:pStyle w:val="ConsPlusNonformat"/>
        <w:jc w:val="both"/>
      </w:pPr>
      <w:r>
        <w:rPr>
          <w:sz w:val="16"/>
        </w:rPr>
        <w:t xml:space="preserve">                      (код)   инфраструктуры отправления)</w:t>
      </w:r>
    </w:p>
    <w:p w:rsidR="005E2865" w:rsidRDefault="005E2865">
      <w:pPr>
        <w:pStyle w:val="ConsPlusNonformat"/>
        <w:jc w:val="both"/>
      </w:pPr>
      <w:bookmarkStart w:id="7" w:name="P157"/>
      <w:bookmarkEnd w:id="7"/>
      <w:r>
        <w:rPr>
          <w:sz w:val="16"/>
        </w:rPr>
        <w:t>Железнодорожный путь                        ┌─────┐  Отметка о согласовании ┌──────────┐</w:t>
      </w:r>
    </w:p>
    <w:p w:rsidR="005E2865" w:rsidRDefault="005E2865">
      <w:pPr>
        <w:pStyle w:val="ConsPlusNonformat"/>
        <w:jc w:val="both"/>
      </w:pPr>
      <w:r>
        <w:rPr>
          <w:sz w:val="16"/>
        </w:rPr>
        <w:t>необщего пользования                        │     │  владельца пути         │          │</w:t>
      </w:r>
    </w:p>
    <w:p w:rsidR="005E2865" w:rsidRDefault="005E2865">
      <w:pPr>
        <w:pStyle w:val="ConsPlusNonformat"/>
        <w:jc w:val="both"/>
      </w:pPr>
      <w:r>
        <w:rPr>
          <w:sz w:val="16"/>
        </w:rPr>
        <w:t xml:space="preserve">                     ───────────────────────┴─────┘  необщего пользования   └──────────┘</w:t>
      </w:r>
    </w:p>
    <w:p w:rsidR="005E2865" w:rsidRDefault="005E2865">
      <w:pPr>
        <w:pStyle w:val="ConsPlusNonformat"/>
        <w:jc w:val="both"/>
      </w:pPr>
      <w:r>
        <w:rPr>
          <w:sz w:val="16"/>
        </w:rPr>
        <w:t xml:space="preserve">                          (почтовый адрес    (код</w:t>
      </w:r>
    </w:p>
    <w:p w:rsidR="005E2865" w:rsidRDefault="005E2865">
      <w:pPr>
        <w:pStyle w:val="ConsPlusNonformat"/>
        <w:jc w:val="both"/>
      </w:pPr>
      <w:r>
        <w:rPr>
          <w:sz w:val="16"/>
        </w:rPr>
        <w:t xml:space="preserve">                     владельца пути необщего ОКПО)</w:t>
      </w:r>
    </w:p>
    <w:p w:rsidR="005E2865" w:rsidRDefault="005E2865">
      <w:pPr>
        <w:pStyle w:val="ConsPlusNonformat"/>
        <w:jc w:val="both"/>
      </w:pPr>
      <w:r>
        <w:rPr>
          <w:sz w:val="16"/>
        </w:rPr>
        <w:t xml:space="preserve">                           пользования)</w:t>
      </w:r>
    </w:p>
    <w:p w:rsidR="005E2865" w:rsidRDefault="005E2865">
      <w:pPr>
        <w:pStyle w:val="ConsPlusNonformat"/>
        <w:jc w:val="both"/>
      </w:pPr>
      <w:r>
        <w:rPr>
          <w:sz w:val="16"/>
        </w:rPr>
        <w:t xml:space="preserve">                      ┌────────┐</w:t>
      </w:r>
    </w:p>
    <w:p w:rsidR="005E2865" w:rsidRDefault="005E2865">
      <w:pPr>
        <w:pStyle w:val="ConsPlusNonformat"/>
        <w:jc w:val="both"/>
      </w:pPr>
      <w:bookmarkStart w:id="8" w:name="P164"/>
      <w:bookmarkEnd w:id="8"/>
      <w:r>
        <w:rPr>
          <w:sz w:val="16"/>
        </w:rPr>
        <w:t>Номенклатурная группа │        │ ___________________ Вид сообщения _____________________</w:t>
      </w:r>
    </w:p>
    <w:p w:rsidR="005E2865" w:rsidRDefault="005E2865">
      <w:pPr>
        <w:pStyle w:val="ConsPlusNonformat"/>
        <w:jc w:val="both"/>
      </w:pPr>
      <w:r>
        <w:rPr>
          <w:sz w:val="16"/>
        </w:rPr>
        <w:t xml:space="preserve">                      └────────┘    (наименование)</w:t>
      </w:r>
    </w:p>
    <w:p w:rsidR="005E2865" w:rsidRDefault="005E2865">
      <w:pPr>
        <w:pStyle w:val="ConsPlusNonformat"/>
        <w:jc w:val="both"/>
      </w:pPr>
      <w:r>
        <w:rPr>
          <w:sz w:val="16"/>
        </w:rPr>
        <w:t xml:space="preserve">                        (код)</w:t>
      </w:r>
    </w:p>
    <w:p w:rsidR="005E2865" w:rsidRDefault="005E2865">
      <w:pPr>
        <w:pStyle w:val="ConsPlusNonformat"/>
        <w:jc w:val="both"/>
      </w:pPr>
      <w:r>
        <w:rPr>
          <w:sz w:val="16"/>
        </w:rPr>
        <w:t xml:space="preserve">                      ┌────────┐</w:t>
      </w:r>
    </w:p>
    <w:p w:rsidR="005E2865" w:rsidRDefault="005E2865">
      <w:pPr>
        <w:pStyle w:val="ConsPlusNonformat"/>
        <w:jc w:val="both"/>
      </w:pPr>
      <w:bookmarkStart w:id="9" w:name="P168"/>
      <w:bookmarkEnd w:id="9"/>
      <w:r>
        <w:rPr>
          <w:sz w:val="16"/>
        </w:rPr>
        <w:t>Грузоотправитель      │        │ _______________________________________________________</w:t>
      </w:r>
    </w:p>
    <w:p w:rsidR="005E2865" w:rsidRDefault="005E2865">
      <w:pPr>
        <w:pStyle w:val="ConsPlusNonformat"/>
        <w:jc w:val="both"/>
      </w:pPr>
      <w:r>
        <w:rPr>
          <w:sz w:val="16"/>
        </w:rPr>
        <w:t xml:space="preserve">                      └────────┘          (полное наименование, почтовый адрес)</w:t>
      </w:r>
    </w:p>
    <w:p w:rsidR="005E2865" w:rsidRDefault="005E2865">
      <w:pPr>
        <w:pStyle w:val="ConsPlusNonformat"/>
        <w:jc w:val="both"/>
      </w:pPr>
      <w:r>
        <w:rPr>
          <w:sz w:val="16"/>
        </w:rPr>
        <w:t xml:space="preserve">                      (код ОКПО)</w:t>
      </w:r>
    </w:p>
    <w:p w:rsidR="005E2865" w:rsidRDefault="005E2865">
      <w:pPr>
        <w:pStyle w:val="ConsPlusNonformat"/>
        <w:jc w:val="both"/>
      </w:pPr>
      <w:r>
        <w:rPr>
          <w:sz w:val="16"/>
        </w:rPr>
        <w:t xml:space="preserve">           ┌───────────────┐ ┌──────────────┐</w:t>
      </w:r>
    </w:p>
    <w:p w:rsidR="005E2865" w:rsidRDefault="005E2865">
      <w:pPr>
        <w:pStyle w:val="ConsPlusNonformat"/>
        <w:jc w:val="both"/>
      </w:pPr>
      <w:bookmarkStart w:id="10" w:name="P172"/>
      <w:bookmarkEnd w:id="10"/>
      <w:r>
        <w:rPr>
          <w:sz w:val="16"/>
        </w:rPr>
        <w:t>Плательщик │               │ │              │ __________________________________________</w:t>
      </w:r>
    </w:p>
    <w:p w:rsidR="005E2865" w:rsidRDefault="005E2865">
      <w:pPr>
        <w:pStyle w:val="ConsPlusNonformat"/>
        <w:jc w:val="both"/>
      </w:pPr>
      <w:r>
        <w:rPr>
          <w:sz w:val="16"/>
        </w:rPr>
        <w:t xml:space="preserve">           └───────────────┘ └──────────────┘   (полное наименование, почтовый адрес)</w:t>
      </w:r>
    </w:p>
    <w:p w:rsidR="005E2865" w:rsidRDefault="005E2865">
      <w:pPr>
        <w:pStyle w:val="ConsPlusNonformat"/>
        <w:jc w:val="both"/>
      </w:pPr>
      <w:r>
        <w:rPr>
          <w:sz w:val="16"/>
        </w:rPr>
        <w:t xml:space="preserve">           (код плательщика)    (код ОКПО)</w:t>
      </w:r>
    </w:p>
    <w:p w:rsidR="005E2865" w:rsidRDefault="005E2865">
      <w:pPr>
        <w:pStyle w:val="ConsPlusNonformat"/>
        <w:jc w:val="both"/>
      </w:pPr>
      <w:r>
        <w:rPr>
          <w:sz w:val="16"/>
        </w:rPr>
        <w:t xml:space="preserve">           ┌───────────────┐</w:t>
      </w:r>
    </w:p>
    <w:p w:rsidR="005E2865" w:rsidRDefault="005E2865">
      <w:pPr>
        <w:pStyle w:val="ConsPlusNonformat"/>
        <w:jc w:val="both"/>
      </w:pPr>
      <w:bookmarkStart w:id="11" w:name="P176"/>
      <w:bookmarkEnd w:id="11"/>
      <w:r>
        <w:rPr>
          <w:sz w:val="16"/>
        </w:rPr>
        <w:t>Экспедитор │               │ ___________________________________________________________</w:t>
      </w:r>
    </w:p>
    <w:p w:rsidR="005E2865" w:rsidRDefault="005E2865">
      <w:pPr>
        <w:pStyle w:val="ConsPlusNonformat"/>
        <w:jc w:val="both"/>
      </w:pPr>
      <w:r>
        <w:rPr>
          <w:sz w:val="16"/>
        </w:rPr>
        <w:t xml:space="preserve">           └───────────────┘            (полное наименование, почтовый адрес)</w:t>
      </w:r>
    </w:p>
    <w:p w:rsidR="005E2865" w:rsidRDefault="005E2865">
      <w:pPr>
        <w:pStyle w:val="ConsPlusNonformat"/>
        <w:jc w:val="both"/>
      </w:pPr>
      <w:r>
        <w:rPr>
          <w:sz w:val="16"/>
        </w:rPr>
        <w:t xml:space="preserve">               (код ОКПО)</w:t>
      </w:r>
    </w:p>
    <w:p w:rsidR="005E2865" w:rsidRDefault="005E2865">
      <w:pPr>
        <w:pStyle w:val="ConsPlusNonformat"/>
        <w:jc w:val="both"/>
      </w:pPr>
      <w:bookmarkStart w:id="12" w:name="P179"/>
      <w:bookmarkEnd w:id="12"/>
      <w:r>
        <w:rPr>
          <w:sz w:val="16"/>
        </w:rPr>
        <w:t>N договора _________   Подача вагонов, контейнеров _________   Принадлежность __________</w:t>
      </w:r>
    </w:p>
    <w:p w:rsidR="005E2865" w:rsidRDefault="005E2865">
      <w:pPr>
        <w:pStyle w:val="ConsPlusNormal"/>
        <w:jc w:val="both"/>
      </w:pPr>
    </w:p>
    <w:p w:rsidR="005E2865" w:rsidRDefault="005E2865">
      <w:pPr>
        <w:sectPr w:rsidR="005E2865" w:rsidSect="004A5C4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9"/>
        <w:gridCol w:w="805"/>
        <w:gridCol w:w="1040"/>
        <w:gridCol w:w="868"/>
        <w:gridCol w:w="2296"/>
        <w:gridCol w:w="1581"/>
        <w:gridCol w:w="742"/>
        <w:gridCol w:w="756"/>
        <w:gridCol w:w="630"/>
        <w:gridCol w:w="532"/>
        <w:gridCol w:w="686"/>
        <w:gridCol w:w="616"/>
      </w:tblGrid>
      <w:tr w:rsidR="005E2865">
        <w:tc>
          <w:tcPr>
            <w:tcW w:w="469" w:type="dxa"/>
            <w:vMerge w:val="restart"/>
          </w:tcPr>
          <w:p w:rsidR="005E2865" w:rsidRDefault="005E2865">
            <w:pPr>
              <w:pStyle w:val="ConsPlusNormal"/>
              <w:jc w:val="center"/>
            </w:pPr>
            <w:r>
              <w:lastRenderedPageBreak/>
              <w:t>N п/п</w:t>
            </w:r>
          </w:p>
        </w:tc>
        <w:tc>
          <w:tcPr>
            <w:tcW w:w="805" w:type="dxa"/>
            <w:vMerge w:val="restart"/>
          </w:tcPr>
          <w:p w:rsidR="005E2865" w:rsidRDefault="005E2865">
            <w:pPr>
              <w:pStyle w:val="ConsPlusNormal"/>
              <w:jc w:val="center"/>
            </w:pPr>
            <w:r>
              <w:t>Дата</w:t>
            </w:r>
          </w:p>
        </w:tc>
        <w:tc>
          <w:tcPr>
            <w:tcW w:w="1040" w:type="dxa"/>
            <w:vMerge w:val="restart"/>
          </w:tcPr>
          <w:p w:rsidR="005E2865" w:rsidRDefault="005E2865">
            <w:pPr>
              <w:pStyle w:val="ConsPlusNormal"/>
              <w:jc w:val="center"/>
            </w:pPr>
            <w:bookmarkStart w:id="13" w:name="P183"/>
            <w:bookmarkEnd w:id="13"/>
            <w:r>
              <w:t>Код и точное наименование груза</w:t>
            </w:r>
          </w:p>
        </w:tc>
        <w:tc>
          <w:tcPr>
            <w:tcW w:w="868" w:type="dxa"/>
            <w:vMerge w:val="restart"/>
          </w:tcPr>
          <w:p w:rsidR="005E2865" w:rsidRDefault="005E2865">
            <w:pPr>
              <w:pStyle w:val="ConsPlusNormal"/>
              <w:jc w:val="center"/>
            </w:pPr>
            <w:r>
              <w:t>Вид отправки</w:t>
            </w:r>
          </w:p>
        </w:tc>
        <w:tc>
          <w:tcPr>
            <w:tcW w:w="4619" w:type="dxa"/>
            <w:gridSpan w:val="3"/>
          </w:tcPr>
          <w:p w:rsidR="005E2865" w:rsidRDefault="005E2865">
            <w:pPr>
              <w:pStyle w:val="ConsPlusNormal"/>
              <w:jc w:val="center"/>
            </w:pPr>
            <w:r>
              <w:t>Назначение</w:t>
            </w:r>
          </w:p>
        </w:tc>
        <w:tc>
          <w:tcPr>
            <w:tcW w:w="756" w:type="dxa"/>
            <w:vMerge w:val="restart"/>
          </w:tcPr>
          <w:p w:rsidR="005E2865" w:rsidRDefault="005E2865">
            <w:pPr>
              <w:pStyle w:val="ConsPlusNormal"/>
              <w:jc w:val="center"/>
            </w:pPr>
            <w:r>
              <w:t>Количество тонн</w:t>
            </w:r>
          </w:p>
        </w:tc>
        <w:tc>
          <w:tcPr>
            <w:tcW w:w="1848" w:type="dxa"/>
            <w:gridSpan w:val="3"/>
            <w:vMerge w:val="restart"/>
          </w:tcPr>
          <w:p w:rsidR="005E2865" w:rsidRDefault="005E2865">
            <w:pPr>
              <w:pStyle w:val="ConsPlusNormal"/>
              <w:jc w:val="center"/>
            </w:pPr>
            <w:r>
              <w:t>Род вагонов, типоразмер контейнеров</w:t>
            </w:r>
          </w:p>
        </w:tc>
        <w:tc>
          <w:tcPr>
            <w:tcW w:w="616" w:type="dxa"/>
            <w:vMerge w:val="restart"/>
          </w:tcPr>
          <w:p w:rsidR="005E2865" w:rsidRDefault="005E2865">
            <w:pPr>
              <w:pStyle w:val="ConsPlusNormal"/>
              <w:jc w:val="center"/>
            </w:pPr>
            <w:r>
              <w:t>Примечание</w:t>
            </w:r>
          </w:p>
        </w:tc>
      </w:tr>
      <w:tr w:rsidR="005E2865">
        <w:tc>
          <w:tcPr>
            <w:tcW w:w="469" w:type="dxa"/>
            <w:vMerge/>
          </w:tcPr>
          <w:p w:rsidR="005E2865" w:rsidRDefault="005E2865"/>
        </w:tc>
        <w:tc>
          <w:tcPr>
            <w:tcW w:w="805" w:type="dxa"/>
            <w:vMerge/>
          </w:tcPr>
          <w:p w:rsidR="005E2865" w:rsidRDefault="005E2865"/>
        </w:tc>
        <w:tc>
          <w:tcPr>
            <w:tcW w:w="1040" w:type="dxa"/>
            <w:vMerge/>
          </w:tcPr>
          <w:p w:rsidR="005E2865" w:rsidRDefault="005E2865"/>
        </w:tc>
        <w:tc>
          <w:tcPr>
            <w:tcW w:w="868" w:type="dxa"/>
            <w:vMerge/>
          </w:tcPr>
          <w:p w:rsidR="005E2865" w:rsidRDefault="005E2865"/>
        </w:tc>
        <w:tc>
          <w:tcPr>
            <w:tcW w:w="2296" w:type="dxa"/>
            <w:vMerge w:val="restart"/>
          </w:tcPr>
          <w:p w:rsidR="005E2865" w:rsidRDefault="005E2865">
            <w:pPr>
              <w:pStyle w:val="ConsPlusNormal"/>
              <w:jc w:val="center"/>
            </w:pPr>
            <w:r>
              <w:t>Железнодорожной станции назначения, пограничных передаточных железнодорожных станций, железнодорожных станций передачи и другое</w:t>
            </w:r>
          </w:p>
        </w:tc>
        <w:tc>
          <w:tcPr>
            <w:tcW w:w="2323" w:type="dxa"/>
            <w:gridSpan w:val="2"/>
          </w:tcPr>
          <w:p w:rsidR="005E2865" w:rsidRDefault="005E2865">
            <w:pPr>
              <w:pStyle w:val="ConsPlusNormal"/>
              <w:jc w:val="center"/>
            </w:pPr>
            <w:r>
              <w:t>Коды</w:t>
            </w:r>
          </w:p>
        </w:tc>
        <w:tc>
          <w:tcPr>
            <w:tcW w:w="756" w:type="dxa"/>
            <w:vMerge/>
          </w:tcPr>
          <w:p w:rsidR="005E2865" w:rsidRDefault="005E2865"/>
        </w:tc>
        <w:tc>
          <w:tcPr>
            <w:tcW w:w="1848" w:type="dxa"/>
            <w:gridSpan w:val="3"/>
            <w:vMerge/>
          </w:tcPr>
          <w:p w:rsidR="005E2865" w:rsidRDefault="005E2865"/>
        </w:tc>
        <w:tc>
          <w:tcPr>
            <w:tcW w:w="616" w:type="dxa"/>
            <w:vMerge/>
          </w:tcPr>
          <w:p w:rsidR="005E2865" w:rsidRDefault="005E2865"/>
        </w:tc>
      </w:tr>
      <w:tr w:rsidR="005E2865">
        <w:tc>
          <w:tcPr>
            <w:tcW w:w="469" w:type="dxa"/>
            <w:vMerge/>
          </w:tcPr>
          <w:p w:rsidR="005E2865" w:rsidRDefault="005E2865"/>
        </w:tc>
        <w:tc>
          <w:tcPr>
            <w:tcW w:w="805" w:type="dxa"/>
            <w:vMerge/>
          </w:tcPr>
          <w:p w:rsidR="005E2865" w:rsidRDefault="005E2865"/>
        </w:tc>
        <w:tc>
          <w:tcPr>
            <w:tcW w:w="1040" w:type="dxa"/>
            <w:vMerge/>
          </w:tcPr>
          <w:p w:rsidR="005E2865" w:rsidRDefault="005E2865"/>
        </w:tc>
        <w:tc>
          <w:tcPr>
            <w:tcW w:w="868" w:type="dxa"/>
            <w:vMerge/>
          </w:tcPr>
          <w:p w:rsidR="005E2865" w:rsidRDefault="005E2865"/>
        </w:tc>
        <w:tc>
          <w:tcPr>
            <w:tcW w:w="2296" w:type="dxa"/>
            <w:vMerge/>
          </w:tcPr>
          <w:p w:rsidR="005E2865" w:rsidRDefault="005E2865"/>
        </w:tc>
        <w:tc>
          <w:tcPr>
            <w:tcW w:w="1581" w:type="dxa"/>
          </w:tcPr>
          <w:p w:rsidR="005E2865" w:rsidRDefault="005E2865">
            <w:pPr>
              <w:pStyle w:val="ConsPlusNormal"/>
              <w:jc w:val="center"/>
            </w:pPr>
            <w:r>
              <w:t>Коды железнодорожной станции назначения, погран. передаточные железнодорожные</w:t>
            </w:r>
          </w:p>
        </w:tc>
        <w:tc>
          <w:tcPr>
            <w:tcW w:w="742" w:type="dxa"/>
          </w:tcPr>
          <w:p w:rsidR="005E2865" w:rsidRDefault="005E2865">
            <w:pPr>
              <w:pStyle w:val="ConsPlusNormal"/>
              <w:jc w:val="center"/>
            </w:pPr>
            <w:r>
              <w:t>Страны назначения</w:t>
            </w:r>
          </w:p>
        </w:tc>
        <w:tc>
          <w:tcPr>
            <w:tcW w:w="756" w:type="dxa"/>
            <w:vMerge/>
          </w:tcPr>
          <w:p w:rsidR="005E2865" w:rsidRDefault="005E2865"/>
        </w:tc>
        <w:tc>
          <w:tcPr>
            <w:tcW w:w="630" w:type="dxa"/>
          </w:tcPr>
          <w:p w:rsidR="005E2865" w:rsidRDefault="005E2865">
            <w:pPr>
              <w:pStyle w:val="ConsPlusNormal"/>
              <w:jc w:val="center"/>
            </w:pPr>
            <w:r>
              <w:t>Кол-во</w:t>
            </w:r>
          </w:p>
        </w:tc>
        <w:tc>
          <w:tcPr>
            <w:tcW w:w="532" w:type="dxa"/>
          </w:tcPr>
          <w:p w:rsidR="005E2865" w:rsidRDefault="005E2865">
            <w:pPr>
              <w:pStyle w:val="ConsPlusNormal"/>
              <w:jc w:val="center"/>
            </w:pPr>
            <w:r>
              <w:t>Код</w:t>
            </w:r>
          </w:p>
        </w:tc>
        <w:tc>
          <w:tcPr>
            <w:tcW w:w="686" w:type="dxa"/>
          </w:tcPr>
          <w:p w:rsidR="005E2865" w:rsidRDefault="005E2865">
            <w:pPr>
              <w:pStyle w:val="ConsPlusNormal"/>
              <w:jc w:val="center"/>
            </w:pPr>
            <w:r>
              <w:t>Наименование</w:t>
            </w:r>
          </w:p>
        </w:tc>
        <w:tc>
          <w:tcPr>
            <w:tcW w:w="616" w:type="dxa"/>
            <w:vMerge/>
          </w:tcPr>
          <w:p w:rsidR="005E2865" w:rsidRDefault="005E2865"/>
        </w:tc>
      </w:tr>
      <w:tr w:rsidR="005E2865">
        <w:tc>
          <w:tcPr>
            <w:tcW w:w="469" w:type="dxa"/>
          </w:tcPr>
          <w:p w:rsidR="005E2865" w:rsidRDefault="005E2865">
            <w:pPr>
              <w:pStyle w:val="ConsPlusNormal"/>
              <w:jc w:val="center"/>
            </w:pPr>
            <w:bookmarkStart w:id="14" w:name="P196"/>
            <w:bookmarkEnd w:id="14"/>
            <w:r>
              <w:t>1</w:t>
            </w:r>
          </w:p>
        </w:tc>
        <w:tc>
          <w:tcPr>
            <w:tcW w:w="805" w:type="dxa"/>
          </w:tcPr>
          <w:p w:rsidR="005E2865" w:rsidRDefault="005E2865">
            <w:pPr>
              <w:pStyle w:val="ConsPlusNormal"/>
              <w:jc w:val="center"/>
            </w:pPr>
            <w:bookmarkStart w:id="15" w:name="P197"/>
            <w:bookmarkEnd w:id="15"/>
            <w:r>
              <w:t>2</w:t>
            </w:r>
          </w:p>
        </w:tc>
        <w:tc>
          <w:tcPr>
            <w:tcW w:w="1040" w:type="dxa"/>
          </w:tcPr>
          <w:p w:rsidR="005E2865" w:rsidRDefault="005E2865">
            <w:pPr>
              <w:pStyle w:val="ConsPlusNormal"/>
              <w:jc w:val="center"/>
            </w:pPr>
            <w:bookmarkStart w:id="16" w:name="P198"/>
            <w:bookmarkEnd w:id="16"/>
            <w:r>
              <w:t>3</w:t>
            </w:r>
          </w:p>
        </w:tc>
        <w:tc>
          <w:tcPr>
            <w:tcW w:w="868" w:type="dxa"/>
          </w:tcPr>
          <w:p w:rsidR="005E2865" w:rsidRDefault="005E2865">
            <w:pPr>
              <w:pStyle w:val="ConsPlusNormal"/>
              <w:jc w:val="center"/>
            </w:pPr>
            <w:bookmarkStart w:id="17" w:name="P199"/>
            <w:bookmarkEnd w:id="17"/>
            <w:r>
              <w:t>4</w:t>
            </w:r>
          </w:p>
        </w:tc>
        <w:tc>
          <w:tcPr>
            <w:tcW w:w="2296" w:type="dxa"/>
          </w:tcPr>
          <w:p w:rsidR="005E2865" w:rsidRDefault="005E2865">
            <w:pPr>
              <w:pStyle w:val="ConsPlusNormal"/>
              <w:jc w:val="center"/>
            </w:pPr>
            <w:bookmarkStart w:id="18" w:name="P200"/>
            <w:bookmarkEnd w:id="18"/>
            <w:r>
              <w:t>5</w:t>
            </w:r>
          </w:p>
        </w:tc>
        <w:tc>
          <w:tcPr>
            <w:tcW w:w="1581" w:type="dxa"/>
          </w:tcPr>
          <w:p w:rsidR="005E2865" w:rsidRDefault="005E2865">
            <w:pPr>
              <w:pStyle w:val="ConsPlusNormal"/>
              <w:jc w:val="center"/>
            </w:pPr>
            <w:bookmarkStart w:id="19" w:name="P201"/>
            <w:bookmarkEnd w:id="19"/>
            <w:r>
              <w:t>6</w:t>
            </w:r>
          </w:p>
        </w:tc>
        <w:tc>
          <w:tcPr>
            <w:tcW w:w="742" w:type="dxa"/>
          </w:tcPr>
          <w:p w:rsidR="005E2865" w:rsidRDefault="005E2865">
            <w:pPr>
              <w:pStyle w:val="ConsPlusNormal"/>
              <w:jc w:val="center"/>
            </w:pPr>
            <w:bookmarkStart w:id="20" w:name="P202"/>
            <w:bookmarkEnd w:id="20"/>
            <w:r>
              <w:t>7</w:t>
            </w:r>
          </w:p>
        </w:tc>
        <w:tc>
          <w:tcPr>
            <w:tcW w:w="756" w:type="dxa"/>
          </w:tcPr>
          <w:p w:rsidR="005E2865" w:rsidRDefault="005E2865">
            <w:pPr>
              <w:pStyle w:val="ConsPlusNormal"/>
              <w:jc w:val="center"/>
            </w:pPr>
            <w:bookmarkStart w:id="21" w:name="P203"/>
            <w:bookmarkEnd w:id="21"/>
            <w:r>
              <w:t>8</w:t>
            </w:r>
          </w:p>
        </w:tc>
        <w:tc>
          <w:tcPr>
            <w:tcW w:w="630" w:type="dxa"/>
          </w:tcPr>
          <w:p w:rsidR="005E2865" w:rsidRDefault="005E2865">
            <w:pPr>
              <w:pStyle w:val="ConsPlusNormal"/>
              <w:jc w:val="center"/>
            </w:pPr>
            <w:bookmarkStart w:id="22" w:name="P204"/>
            <w:bookmarkEnd w:id="22"/>
            <w:r>
              <w:t>9</w:t>
            </w:r>
          </w:p>
        </w:tc>
        <w:tc>
          <w:tcPr>
            <w:tcW w:w="532" w:type="dxa"/>
          </w:tcPr>
          <w:p w:rsidR="005E2865" w:rsidRDefault="005E2865">
            <w:pPr>
              <w:pStyle w:val="ConsPlusNormal"/>
              <w:jc w:val="center"/>
            </w:pPr>
            <w:bookmarkStart w:id="23" w:name="P205"/>
            <w:bookmarkEnd w:id="23"/>
            <w:r>
              <w:t>10</w:t>
            </w:r>
          </w:p>
        </w:tc>
        <w:tc>
          <w:tcPr>
            <w:tcW w:w="686" w:type="dxa"/>
          </w:tcPr>
          <w:p w:rsidR="005E2865" w:rsidRDefault="005E2865">
            <w:pPr>
              <w:pStyle w:val="ConsPlusNormal"/>
              <w:jc w:val="center"/>
            </w:pPr>
            <w:bookmarkStart w:id="24" w:name="P206"/>
            <w:bookmarkEnd w:id="24"/>
            <w:r>
              <w:t>11</w:t>
            </w:r>
          </w:p>
        </w:tc>
        <w:tc>
          <w:tcPr>
            <w:tcW w:w="616" w:type="dxa"/>
          </w:tcPr>
          <w:p w:rsidR="005E2865" w:rsidRDefault="005E2865">
            <w:pPr>
              <w:pStyle w:val="ConsPlusNormal"/>
              <w:jc w:val="center"/>
            </w:pPr>
            <w:bookmarkStart w:id="25" w:name="P207"/>
            <w:bookmarkEnd w:id="25"/>
            <w:r>
              <w:t>12</w:t>
            </w: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469" w:type="dxa"/>
          </w:tcPr>
          <w:p w:rsidR="005E2865" w:rsidRDefault="005E2865">
            <w:pPr>
              <w:pStyle w:val="ConsPlusNormal"/>
            </w:pPr>
          </w:p>
        </w:tc>
        <w:tc>
          <w:tcPr>
            <w:tcW w:w="805" w:type="dxa"/>
          </w:tcPr>
          <w:p w:rsidR="005E2865" w:rsidRDefault="005E2865">
            <w:pPr>
              <w:pStyle w:val="ConsPlusNormal"/>
            </w:pPr>
          </w:p>
        </w:tc>
        <w:tc>
          <w:tcPr>
            <w:tcW w:w="1040" w:type="dxa"/>
          </w:tcPr>
          <w:p w:rsidR="005E2865" w:rsidRDefault="005E2865">
            <w:pPr>
              <w:pStyle w:val="ConsPlusNormal"/>
            </w:pPr>
          </w:p>
        </w:tc>
        <w:tc>
          <w:tcPr>
            <w:tcW w:w="868" w:type="dxa"/>
          </w:tcPr>
          <w:p w:rsidR="005E2865" w:rsidRDefault="005E2865">
            <w:pPr>
              <w:pStyle w:val="ConsPlusNormal"/>
            </w:pPr>
          </w:p>
        </w:tc>
        <w:tc>
          <w:tcPr>
            <w:tcW w:w="2296" w:type="dxa"/>
          </w:tcPr>
          <w:p w:rsidR="005E2865" w:rsidRDefault="005E2865">
            <w:pPr>
              <w:pStyle w:val="ConsPlusNormal"/>
            </w:pPr>
          </w:p>
        </w:tc>
        <w:tc>
          <w:tcPr>
            <w:tcW w:w="1581" w:type="dxa"/>
          </w:tcPr>
          <w:p w:rsidR="005E2865" w:rsidRDefault="005E2865">
            <w:pPr>
              <w:pStyle w:val="ConsPlusNormal"/>
            </w:pPr>
          </w:p>
        </w:tc>
        <w:tc>
          <w:tcPr>
            <w:tcW w:w="742" w:type="dxa"/>
          </w:tcPr>
          <w:p w:rsidR="005E2865" w:rsidRDefault="005E2865">
            <w:pPr>
              <w:pStyle w:val="ConsPlusNormal"/>
            </w:pP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r w:rsidR="005E2865">
        <w:tc>
          <w:tcPr>
            <w:tcW w:w="7801" w:type="dxa"/>
            <w:gridSpan w:val="7"/>
          </w:tcPr>
          <w:p w:rsidR="005E2865" w:rsidRDefault="005E2865">
            <w:pPr>
              <w:pStyle w:val="ConsPlusNormal"/>
              <w:ind w:left="283"/>
            </w:pPr>
            <w:bookmarkStart w:id="26" w:name="P436"/>
            <w:bookmarkEnd w:id="26"/>
            <w:r>
              <w:t>Итого:</w:t>
            </w:r>
          </w:p>
        </w:tc>
        <w:tc>
          <w:tcPr>
            <w:tcW w:w="756" w:type="dxa"/>
          </w:tcPr>
          <w:p w:rsidR="005E2865" w:rsidRDefault="005E2865">
            <w:pPr>
              <w:pStyle w:val="ConsPlusNormal"/>
            </w:pPr>
          </w:p>
        </w:tc>
        <w:tc>
          <w:tcPr>
            <w:tcW w:w="630" w:type="dxa"/>
          </w:tcPr>
          <w:p w:rsidR="005E2865" w:rsidRDefault="005E2865">
            <w:pPr>
              <w:pStyle w:val="ConsPlusNormal"/>
            </w:pPr>
          </w:p>
        </w:tc>
        <w:tc>
          <w:tcPr>
            <w:tcW w:w="532" w:type="dxa"/>
          </w:tcPr>
          <w:p w:rsidR="005E2865" w:rsidRDefault="005E2865">
            <w:pPr>
              <w:pStyle w:val="ConsPlusNormal"/>
            </w:pPr>
          </w:p>
        </w:tc>
        <w:tc>
          <w:tcPr>
            <w:tcW w:w="686" w:type="dxa"/>
          </w:tcPr>
          <w:p w:rsidR="005E2865" w:rsidRDefault="005E2865">
            <w:pPr>
              <w:pStyle w:val="ConsPlusNormal"/>
            </w:pPr>
          </w:p>
        </w:tc>
        <w:tc>
          <w:tcPr>
            <w:tcW w:w="616" w:type="dxa"/>
          </w:tcPr>
          <w:p w:rsidR="005E2865" w:rsidRDefault="005E2865">
            <w:pPr>
              <w:pStyle w:val="ConsPlusNormal"/>
            </w:pPr>
          </w:p>
        </w:tc>
      </w:tr>
    </w:tbl>
    <w:p w:rsidR="005E2865" w:rsidRDefault="005E2865">
      <w:pPr>
        <w:pStyle w:val="ConsPlusNormal"/>
        <w:jc w:val="both"/>
      </w:pPr>
    </w:p>
    <w:tbl>
      <w:tblPr>
        <w:tblW w:w="0" w:type="auto"/>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240"/>
        <w:gridCol w:w="3748"/>
        <w:gridCol w:w="1707"/>
        <w:gridCol w:w="1442"/>
        <w:gridCol w:w="1362"/>
      </w:tblGrid>
      <w:tr w:rsidR="005E2865">
        <w:tc>
          <w:tcPr>
            <w:tcW w:w="1140" w:type="dxa"/>
            <w:vMerge w:val="restart"/>
            <w:tcBorders>
              <w:top w:val="single" w:sz="4" w:space="0" w:color="auto"/>
              <w:left w:val="single" w:sz="4" w:space="0" w:color="auto"/>
              <w:bottom w:val="single" w:sz="4" w:space="0" w:color="auto"/>
              <w:right w:val="single" w:sz="4" w:space="0" w:color="auto"/>
            </w:tcBorders>
            <w:vAlign w:val="center"/>
          </w:tcPr>
          <w:p w:rsidR="005E2865" w:rsidRDefault="005E2865">
            <w:pPr>
              <w:pStyle w:val="ConsPlusNormal"/>
              <w:jc w:val="center"/>
            </w:pPr>
            <w:r>
              <w:t>Место для печати (при наличии печати)</w:t>
            </w:r>
          </w:p>
        </w:tc>
        <w:tc>
          <w:tcPr>
            <w:tcW w:w="240" w:type="dxa"/>
            <w:tcBorders>
              <w:top w:val="nil"/>
              <w:left w:val="single" w:sz="4" w:space="0" w:color="auto"/>
              <w:bottom w:val="nil"/>
              <w:right w:val="nil"/>
            </w:tcBorders>
          </w:tcPr>
          <w:p w:rsidR="005E2865" w:rsidRDefault="005E2865">
            <w:pPr>
              <w:pStyle w:val="ConsPlusNormal"/>
            </w:pPr>
          </w:p>
        </w:tc>
        <w:tc>
          <w:tcPr>
            <w:tcW w:w="8259" w:type="dxa"/>
            <w:gridSpan w:val="4"/>
            <w:tcBorders>
              <w:top w:val="nil"/>
              <w:left w:val="nil"/>
              <w:bottom w:val="nil"/>
              <w:right w:val="nil"/>
            </w:tcBorders>
          </w:tcPr>
          <w:p w:rsidR="005E2865" w:rsidRDefault="005E2865">
            <w:pPr>
              <w:pStyle w:val="ConsPlusNormal"/>
              <w:jc w:val="both"/>
            </w:pPr>
            <w:r>
              <w:t>"За достоверность сведений, внесенных в заявку, несу ответственность"</w:t>
            </w:r>
          </w:p>
        </w:tc>
      </w:tr>
      <w:tr w:rsidR="005E2865">
        <w:tc>
          <w:tcPr>
            <w:tcW w:w="1140" w:type="dxa"/>
            <w:vMerge/>
            <w:tcBorders>
              <w:top w:val="single" w:sz="4" w:space="0" w:color="auto"/>
              <w:left w:val="single" w:sz="4" w:space="0" w:color="auto"/>
              <w:bottom w:val="single" w:sz="4" w:space="0" w:color="auto"/>
              <w:right w:val="single" w:sz="4" w:space="0" w:color="auto"/>
            </w:tcBorders>
          </w:tcPr>
          <w:p w:rsidR="005E2865" w:rsidRDefault="005E2865"/>
        </w:tc>
        <w:tc>
          <w:tcPr>
            <w:tcW w:w="240" w:type="dxa"/>
            <w:tcBorders>
              <w:top w:val="nil"/>
              <w:left w:val="single" w:sz="4" w:space="0" w:color="auto"/>
              <w:bottom w:val="nil"/>
              <w:right w:val="nil"/>
            </w:tcBorders>
          </w:tcPr>
          <w:p w:rsidR="005E2865" w:rsidRDefault="005E2865">
            <w:pPr>
              <w:pStyle w:val="ConsPlusNormal"/>
            </w:pPr>
          </w:p>
        </w:tc>
        <w:tc>
          <w:tcPr>
            <w:tcW w:w="3748" w:type="dxa"/>
            <w:tcBorders>
              <w:top w:val="nil"/>
              <w:left w:val="nil"/>
              <w:bottom w:val="nil"/>
              <w:right w:val="nil"/>
            </w:tcBorders>
          </w:tcPr>
          <w:p w:rsidR="005E2865" w:rsidRDefault="005E2865">
            <w:pPr>
              <w:pStyle w:val="ConsPlusNormal"/>
              <w:jc w:val="both"/>
            </w:pPr>
            <w:r>
              <w:t>Представитель грузоотправителя</w:t>
            </w:r>
          </w:p>
        </w:tc>
        <w:tc>
          <w:tcPr>
            <w:tcW w:w="1707" w:type="dxa"/>
            <w:tcBorders>
              <w:top w:val="nil"/>
              <w:left w:val="nil"/>
              <w:bottom w:val="nil"/>
              <w:right w:val="nil"/>
            </w:tcBorders>
          </w:tcPr>
          <w:p w:rsidR="005E2865" w:rsidRDefault="005E2865">
            <w:pPr>
              <w:pStyle w:val="ConsPlusNormal"/>
              <w:jc w:val="center"/>
            </w:pPr>
            <w:r>
              <w:t>_____________</w:t>
            </w:r>
          </w:p>
          <w:p w:rsidR="005E2865" w:rsidRDefault="005E2865">
            <w:pPr>
              <w:pStyle w:val="ConsPlusNormal"/>
              <w:jc w:val="center"/>
            </w:pPr>
            <w:r>
              <w:t>(должность)</w:t>
            </w:r>
          </w:p>
        </w:tc>
        <w:tc>
          <w:tcPr>
            <w:tcW w:w="1442" w:type="dxa"/>
            <w:tcBorders>
              <w:top w:val="nil"/>
              <w:left w:val="nil"/>
              <w:bottom w:val="nil"/>
              <w:right w:val="nil"/>
            </w:tcBorders>
          </w:tcPr>
          <w:p w:rsidR="005E2865" w:rsidRDefault="005E2865">
            <w:pPr>
              <w:pStyle w:val="ConsPlusNormal"/>
              <w:jc w:val="center"/>
            </w:pPr>
            <w:r>
              <w:t>__________</w:t>
            </w:r>
          </w:p>
          <w:p w:rsidR="005E2865" w:rsidRDefault="005E2865">
            <w:pPr>
              <w:pStyle w:val="ConsPlusNormal"/>
              <w:jc w:val="center"/>
            </w:pPr>
            <w:r>
              <w:t>(подпись)</w:t>
            </w:r>
          </w:p>
        </w:tc>
        <w:tc>
          <w:tcPr>
            <w:tcW w:w="1362" w:type="dxa"/>
            <w:tcBorders>
              <w:top w:val="nil"/>
              <w:left w:val="nil"/>
              <w:bottom w:val="nil"/>
              <w:right w:val="nil"/>
            </w:tcBorders>
          </w:tcPr>
          <w:p w:rsidR="005E2865" w:rsidRDefault="005E2865">
            <w:pPr>
              <w:pStyle w:val="ConsPlusNormal"/>
              <w:jc w:val="center"/>
            </w:pPr>
            <w:r>
              <w:t>__________</w:t>
            </w:r>
          </w:p>
          <w:p w:rsidR="005E2865" w:rsidRDefault="005E2865">
            <w:pPr>
              <w:pStyle w:val="ConsPlusNormal"/>
              <w:jc w:val="center"/>
            </w:pPr>
            <w:r>
              <w:t>(Ф.И.О.)</w:t>
            </w:r>
          </w:p>
        </w:tc>
      </w:tr>
      <w:tr w:rsidR="005E2865">
        <w:tblPrEx>
          <w:tblBorders>
            <w:left w:val="none" w:sz="0" w:space="0" w:color="auto"/>
          </w:tblBorders>
        </w:tblPrEx>
        <w:tc>
          <w:tcPr>
            <w:tcW w:w="1140" w:type="dxa"/>
            <w:tcBorders>
              <w:top w:val="single" w:sz="4" w:space="0" w:color="auto"/>
              <w:left w:val="nil"/>
              <w:bottom w:val="nil"/>
              <w:right w:val="nil"/>
            </w:tcBorders>
          </w:tcPr>
          <w:p w:rsidR="005E2865" w:rsidRDefault="005E2865">
            <w:pPr>
              <w:pStyle w:val="ConsPlusNormal"/>
            </w:pPr>
          </w:p>
        </w:tc>
        <w:tc>
          <w:tcPr>
            <w:tcW w:w="240" w:type="dxa"/>
            <w:tcBorders>
              <w:top w:val="nil"/>
              <w:left w:val="nil"/>
              <w:bottom w:val="nil"/>
              <w:right w:val="nil"/>
            </w:tcBorders>
          </w:tcPr>
          <w:p w:rsidR="005E2865" w:rsidRDefault="005E2865">
            <w:pPr>
              <w:pStyle w:val="ConsPlusNormal"/>
            </w:pPr>
          </w:p>
        </w:tc>
        <w:tc>
          <w:tcPr>
            <w:tcW w:w="3748" w:type="dxa"/>
            <w:tcBorders>
              <w:top w:val="nil"/>
              <w:left w:val="nil"/>
              <w:bottom w:val="nil"/>
              <w:right w:val="nil"/>
            </w:tcBorders>
          </w:tcPr>
          <w:p w:rsidR="005E2865" w:rsidRDefault="005E2865">
            <w:pPr>
              <w:pStyle w:val="ConsPlusNormal"/>
              <w:jc w:val="both"/>
            </w:pPr>
            <w:r>
              <w:t>Дата "__" ________ 20__ г.</w:t>
            </w:r>
          </w:p>
        </w:tc>
        <w:tc>
          <w:tcPr>
            <w:tcW w:w="1707" w:type="dxa"/>
            <w:tcBorders>
              <w:top w:val="nil"/>
              <w:left w:val="nil"/>
              <w:bottom w:val="nil"/>
              <w:right w:val="nil"/>
            </w:tcBorders>
          </w:tcPr>
          <w:p w:rsidR="005E2865" w:rsidRDefault="005E2865">
            <w:pPr>
              <w:pStyle w:val="ConsPlusNormal"/>
            </w:pPr>
          </w:p>
        </w:tc>
        <w:tc>
          <w:tcPr>
            <w:tcW w:w="1442" w:type="dxa"/>
            <w:tcBorders>
              <w:top w:val="nil"/>
              <w:left w:val="nil"/>
              <w:bottom w:val="nil"/>
              <w:right w:val="nil"/>
            </w:tcBorders>
          </w:tcPr>
          <w:p w:rsidR="005E2865" w:rsidRDefault="005E2865">
            <w:pPr>
              <w:pStyle w:val="ConsPlusNormal"/>
            </w:pPr>
          </w:p>
        </w:tc>
        <w:tc>
          <w:tcPr>
            <w:tcW w:w="1362" w:type="dxa"/>
            <w:tcBorders>
              <w:top w:val="nil"/>
              <w:left w:val="nil"/>
              <w:bottom w:val="nil"/>
              <w:right w:val="nil"/>
            </w:tcBorders>
          </w:tcPr>
          <w:p w:rsidR="005E2865" w:rsidRDefault="005E2865">
            <w:pPr>
              <w:pStyle w:val="ConsPlusNormal"/>
            </w:pPr>
          </w:p>
        </w:tc>
      </w:tr>
      <w:tr w:rsidR="005E2865">
        <w:tblPrEx>
          <w:tblBorders>
            <w:left w:val="none" w:sz="0" w:space="0" w:color="auto"/>
          </w:tblBorders>
        </w:tblPrEx>
        <w:tc>
          <w:tcPr>
            <w:tcW w:w="1140" w:type="dxa"/>
            <w:tcBorders>
              <w:top w:val="nil"/>
              <w:left w:val="nil"/>
              <w:bottom w:val="nil"/>
              <w:right w:val="nil"/>
            </w:tcBorders>
          </w:tcPr>
          <w:p w:rsidR="005E2865" w:rsidRDefault="005E2865">
            <w:pPr>
              <w:pStyle w:val="ConsPlusNormal"/>
            </w:pPr>
          </w:p>
        </w:tc>
        <w:tc>
          <w:tcPr>
            <w:tcW w:w="240" w:type="dxa"/>
            <w:tcBorders>
              <w:top w:val="nil"/>
              <w:left w:val="nil"/>
              <w:bottom w:val="nil"/>
              <w:right w:val="nil"/>
            </w:tcBorders>
          </w:tcPr>
          <w:p w:rsidR="005E2865" w:rsidRDefault="005E2865">
            <w:pPr>
              <w:pStyle w:val="ConsPlusNormal"/>
            </w:pPr>
          </w:p>
        </w:tc>
        <w:tc>
          <w:tcPr>
            <w:tcW w:w="8259" w:type="dxa"/>
            <w:gridSpan w:val="4"/>
            <w:tcBorders>
              <w:top w:val="nil"/>
              <w:left w:val="nil"/>
              <w:bottom w:val="nil"/>
              <w:right w:val="nil"/>
            </w:tcBorders>
          </w:tcPr>
          <w:p w:rsidR="005E2865" w:rsidRDefault="005E2865">
            <w:pPr>
              <w:pStyle w:val="ConsPlusNormal"/>
              <w:jc w:val="both"/>
            </w:pPr>
            <w:bookmarkStart w:id="27" w:name="P462"/>
            <w:bookmarkEnd w:id="27"/>
            <w:r>
              <w:t>"Отметка о согласовании заявки перевозчиком" _________________________</w:t>
            </w:r>
          </w:p>
        </w:tc>
      </w:tr>
      <w:tr w:rsidR="005E2865">
        <w:tblPrEx>
          <w:tblBorders>
            <w:left w:val="none" w:sz="0" w:space="0" w:color="auto"/>
          </w:tblBorders>
        </w:tblPrEx>
        <w:tc>
          <w:tcPr>
            <w:tcW w:w="1140" w:type="dxa"/>
            <w:tcBorders>
              <w:top w:val="nil"/>
              <w:left w:val="nil"/>
              <w:bottom w:val="nil"/>
              <w:right w:val="nil"/>
            </w:tcBorders>
          </w:tcPr>
          <w:p w:rsidR="005E2865" w:rsidRDefault="005E2865">
            <w:pPr>
              <w:pStyle w:val="ConsPlusNormal"/>
            </w:pPr>
          </w:p>
        </w:tc>
        <w:tc>
          <w:tcPr>
            <w:tcW w:w="240" w:type="dxa"/>
            <w:tcBorders>
              <w:top w:val="nil"/>
              <w:left w:val="nil"/>
              <w:bottom w:val="nil"/>
              <w:right w:val="nil"/>
            </w:tcBorders>
          </w:tcPr>
          <w:p w:rsidR="005E2865" w:rsidRDefault="005E2865">
            <w:pPr>
              <w:pStyle w:val="ConsPlusNormal"/>
            </w:pPr>
          </w:p>
        </w:tc>
        <w:tc>
          <w:tcPr>
            <w:tcW w:w="8259" w:type="dxa"/>
            <w:gridSpan w:val="4"/>
            <w:tcBorders>
              <w:top w:val="nil"/>
              <w:left w:val="nil"/>
              <w:bottom w:val="nil"/>
              <w:right w:val="nil"/>
            </w:tcBorders>
          </w:tcPr>
          <w:p w:rsidR="005E2865" w:rsidRDefault="005E2865">
            <w:pPr>
              <w:pStyle w:val="ConsPlusNormal"/>
              <w:jc w:val="both"/>
            </w:pPr>
            <w:bookmarkStart w:id="28" w:name="P465"/>
            <w:bookmarkEnd w:id="28"/>
            <w:r>
              <w:t>"Отметка о согласовании заявки владельцем инфраструктуры" ____________</w:t>
            </w:r>
          </w:p>
        </w:tc>
      </w:tr>
    </w:tbl>
    <w:p w:rsidR="005E2865" w:rsidRDefault="005E2865">
      <w:pPr>
        <w:sectPr w:rsidR="005E2865">
          <w:pgSz w:w="16838" w:h="11905" w:orient="landscape"/>
          <w:pgMar w:top="1701" w:right="1134" w:bottom="850" w:left="1134" w:header="0" w:footer="0" w:gutter="0"/>
          <w:cols w:space="720"/>
        </w:sectPr>
      </w:pPr>
    </w:p>
    <w:p w:rsidR="005E2865" w:rsidRDefault="005E2865">
      <w:pPr>
        <w:pStyle w:val="ConsPlusNormal"/>
        <w:jc w:val="both"/>
      </w:pPr>
    </w:p>
    <w:p w:rsidR="005E2865" w:rsidRDefault="005E2865">
      <w:pPr>
        <w:pStyle w:val="ConsPlusNormal"/>
        <w:jc w:val="both"/>
      </w:pPr>
    </w:p>
    <w:p w:rsidR="005E2865" w:rsidRDefault="005E2865">
      <w:pPr>
        <w:pStyle w:val="ConsPlusNormal"/>
        <w:jc w:val="both"/>
      </w:pPr>
    </w:p>
    <w:p w:rsidR="005E2865" w:rsidRDefault="005E2865">
      <w:pPr>
        <w:pStyle w:val="ConsPlusNormal"/>
        <w:jc w:val="both"/>
      </w:pPr>
    </w:p>
    <w:p w:rsidR="005E2865" w:rsidRDefault="005E2865">
      <w:pPr>
        <w:pStyle w:val="ConsPlusNormal"/>
        <w:jc w:val="both"/>
      </w:pPr>
    </w:p>
    <w:p w:rsidR="005E2865" w:rsidRDefault="005E2865">
      <w:pPr>
        <w:pStyle w:val="ConsPlusNormal"/>
        <w:jc w:val="right"/>
        <w:outlineLvl w:val="1"/>
      </w:pPr>
      <w:r>
        <w:t>Приложение N 2</w:t>
      </w:r>
    </w:p>
    <w:p w:rsidR="005E2865" w:rsidRDefault="005E2865">
      <w:pPr>
        <w:pStyle w:val="ConsPlusNormal"/>
        <w:jc w:val="right"/>
      </w:pPr>
      <w:r>
        <w:t>к Правилам приема перевозчиком</w:t>
      </w:r>
    </w:p>
    <w:p w:rsidR="005E2865" w:rsidRDefault="005E2865">
      <w:pPr>
        <w:pStyle w:val="ConsPlusNormal"/>
        <w:jc w:val="right"/>
      </w:pPr>
      <w:r>
        <w:t>заявок грузоотправителей на перевозку</w:t>
      </w:r>
    </w:p>
    <w:p w:rsidR="005E2865" w:rsidRDefault="005E2865">
      <w:pPr>
        <w:pStyle w:val="ConsPlusNormal"/>
        <w:jc w:val="right"/>
      </w:pPr>
      <w:r>
        <w:t>грузов железнодорожным транспортом</w:t>
      </w:r>
    </w:p>
    <w:p w:rsidR="005E2865" w:rsidRDefault="005E2865">
      <w:pPr>
        <w:pStyle w:val="ConsPlusNormal"/>
        <w:jc w:val="both"/>
      </w:pPr>
    </w:p>
    <w:p w:rsidR="005E2865" w:rsidRDefault="005E2865">
      <w:pPr>
        <w:pStyle w:val="ConsPlusTitle"/>
        <w:jc w:val="center"/>
      </w:pPr>
      <w:bookmarkStart w:id="29" w:name="P476"/>
      <w:bookmarkEnd w:id="29"/>
      <w:r>
        <w:t>ПОРЯДОК ЗАПОЛНЕНИЯ ЗАЯВКИ НА ПЕРЕВОЗКУ ГРУЗОВ</w:t>
      </w:r>
    </w:p>
    <w:p w:rsidR="005E2865" w:rsidRDefault="005E2865">
      <w:pPr>
        <w:pStyle w:val="ConsPlusNormal"/>
        <w:jc w:val="center"/>
      </w:pPr>
      <w:r>
        <w:t>Список изменяющих документов</w:t>
      </w:r>
    </w:p>
    <w:p w:rsidR="005E2865" w:rsidRDefault="005E2865">
      <w:pPr>
        <w:pStyle w:val="ConsPlusNormal"/>
        <w:jc w:val="center"/>
      </w:pPr>
      <w:r>
        <w:t xml:space="preserve">(в ред. </w:t>
      </w:r>
      <w:hyperlink r:id="rId44" w:history="1">
        <w:r>
          <w:rPr>
            <w:color w:val="0000FF"/>
          </w:rPr>
          <w:t>Приказа</w:t>
        </w:r>
      </w:hyperlink>
      <w:r>
        <w:t xml:space="preserve"> Минтранса России от 18.07.2017 N 265)</w:t>
      </w:r>
    </w:p>
    <w:p w:rsidR="005E2865" w:rsidRDefault="005E2865">
      <w:pPr>
        <w:pStyle w:val="ConsPlusNormal"/>
        <w:jc w:val="both"/>
      </w:pPr>
    </w:p>
    <w:p w:rsidR="005E2865" w:rsidRDefault="005E2865">
      <w:pPr>
        <w:pStyle w:val="ConsPlusNormal"/>
        <w:ind w:firstLine="540"/>
        <w:jc w:val="both"/>
      </w:pPr>
      <w:r>
        <w:t xml:space="preserve">При составлении </w:t>
      </w:r>
      <w:hyperlink w:anchor="P150" w:history="1">
        <w:r>
          <w:rPr>
            <w:color w:val="0000FF"/>
          </w:rPr>
          <w:t>заявок</w:t>
        </w:r>
      </w:hyperlink>
      <w:r>
        <w:t xml:space="preserve"> на перевозку грузов грузоотправителем, организацией, осуществляющей перевалку грузов с водного транспорта на железнодорожный транспорт, заполняются графы формы заявки без помарок машинописным, в том числе компьютерным, способом в следующем порядке:</w:t>
      </w:r>
    </w:p>
    <w:p w:rsidR="005E2865" w:rsidRDefault="005E2865">
      <w:pPr>
        <w:pStyle w:val="ConsPlusNormal"/>
        <w:spacing w:before="220"/>
        <w:ind w:firstLine="540"/>
        <w:jc w:val="both"/>
      </w:pPr>
      <w:r>
        <w:t xml:space="preserve">в </w:t>
      </w:r>
      <w:hyperlink w:anchor="P145" w:history="1">
        <w:r>
          <w:rPr>
            <w:color w:val="0000FF"/>
          </w:rPr>
          <w:t>строке</w:t>
        </w:r>
      </w:hyperlink>
      <w:r>
        <w:t xml:space="preserve"> "Перевозчик" указывается наименование перевозчика, его код согласно Общероссийскому классификатору предприятий и организаций (ОКПО);</w:t>
      </w:r>
    </w:p>
    <w:p w:rsidR="005E2865" w:rsidRDefault="005E2865">
      <w:pPr>
        <w:pStyle w:val="ConsPlusNormal"/>
        <w:spacing w:before="220"/>
        <w:ind w:firstLine="540"/>
        <w:jc w:val="both"/>
      </w:pPr>
      <w:r>
        <w:t xml:space="preserve">в </w:t>
      </w:r>
      <w:hyperlink w:anchor="P150" w:history="1">
        <w:r>
          <w:rPr>
            <w:color w:val="0000FF"/>
          </w:rPr>
          <w:t>строке</w:t>
        </w:r>
      </w:hyperlink>
      <w:r>
        <w:t xml:space="preserve"> "На срок с ______ по ______" указывается срок действия заявки (дата, месяц, год начала срока, дата, месяц, год окончания указанного срока). При определении срока действия заявки учитывается установленный </w:t>
      </w:r>
      <w:hyperlink r:id="rId45" w:history="1">
        <w:r>
          <w:rPr>
            <w:color w:val="0000FF"/>
          </w:rPr>
          <w:t>Уставом</w:t>
        </w:r>
      </w:hyperlink>
      <w:r>
        <w:t xml:space="preserve"> максимальный срок действия заявки. При этом дата первой погрузки должна совпадать с началом, а дата последней погрузки с окончанием срока действия заявки;</w:t>
      </w:r>
    </w:p>
    <w:p w:rsidR="005E2865" w:rsidRDefault="005E2865">
      <w:pPr>
        <w:pStyle w:val="ConsPlusNormal"/>
        <w:spacing w:before="220"/>
        <w:ind w:firstLine="540"/>
        <w:jc w:val="both"/>
      </w:pPr>
      <w:r>
        <w:t xml:space="preserve">в </w:t>
      </w:r>
      <w:hyperlink w:anchor="P154" w:history="1">
        <w:r>
          <w:rPr>
            <w:color w:val="0000FF"/>
          </w:rPr>
          <w:t>строке</w:t>
        </w:r>
      </w:hyperlink>
      <w:r>
        <w:t xml:space="preserve"> "Признак отправки" в зависимости от признака отправки указывается: ВО - для отправок вагонами, КО - для отправок контейнерами, МО - для мелких отправок;</w:t>
      </w:r>
    </w:p>
    <w:p w:rsidR="005E2865" w:rsidRDefault="005E2865">
      <w:pPr>
        <w:pStyle w:val="ConsPlusNormal"/>
        <w:spacing w:before="220"/>
        <w:ind w:firstLine="540"/>
        <w:jc w:val="both"/>
      </w:pPr>
      <w:r>
        <w:t xml:space="preserve">в </w:t>
      </w:r>
      <w:hyperlink w:anchor="P154" w:history="1">
        <w:r>
          <w:rPr>
            <w:color w:val="0000FF"/>
          </w:rPr>
          <w:t>строке</w:t>
        </w:r>
      </w:hyperlink>
      <w:r>
        <w:t xml:space="preserve"> "Станция отправления" указывается код, полное наименование станции и инфраструктуры отправления в соответствии с тарифным руководством;</w:t>
      </w:r>
    </w:p>
    <w:p w:rsidR="005E2865" w:rsidRDefault="005E2865">
      <w:pPr>
        <w:pStyle w:val="ConsPlusNormal"/>
        <w:spacing w:before="220"/>
        <w:ind w:firstLine="540"/>
        <w:jc w:val="both"/>
      </w:pPr>
      <w:r>
        <w:t xml:space="preserve">в </w:t>
      </w:r>
      <w:hyperlink w:anchor="P157" w:history="1">
        <w:r>
          <w:rPr>
            <w:color w:val="0000FF"/>
          </w:rPr>
          <w:t>строке</w:t>
        </w:r>
      </w:hyperlink>
      <w:r>
        <w:t xml:space="preserve"> "Железнодорожный путь необщего пользования" (заполняется в случае, если погрузка будет производиться на железнодорожных путях необщего пользования) указывается наименование владельца железнодорожного пути необщего пользования, его почтовый адрес и код ОКПО. В </w:t>
      </w:r>
      <w:hyperlink w:anchor="P157" w:history="1">
        <w:r>
          <w:rPr>
            <w:color w:val="0000FF"/>
          </w:rPr>
          <w:t>графе</w:t>
        </w:r>
      </w:hyperlink>
      <w:r>
        <w:t xml:space="preserve"> "Отметка о согласовании владельца пути необщего пользования" проставляется отметка о согласовании заявки владельцем железнодорожного пути необщего пользования, заверенная его печатью (при наличии печати), применяемой при финансовых операциях;</w:t>
      </w:r>
    </w:p>
    <w:p w:rsidR="005E2865" w:rsidRDefault="005E2865">
      <w:pPr>
        <w:pStyle w:val="ConsPlusNormal"/>
        <w:jc w:val="both"/>
      </w:pPr>
      <w:r>
        <w:t xml:space="preserve">(в ред. </w:t>
      </w:r>
      <w:hyperlink r:id="rId46" w:history="1">
        <w:r>
          <w:rPr>
            <w:color w:val="0000FF"/>
          </w:rPr>
          <w:t>Приказа</w:t>
        </w:r>
      </w:hyperlink>
      <w:r>
        <w:t xml:space="preserve"> Минтранса России от 18.07.2017 N 265)</w:t>
      </w:r>
    </w:p>
    <w:p w:rsidR="005E2865" w:rsidRDefault="005E2865">
      <w:pPr>
        <w:pStyle w:val="ConsPlusNormal"/>
        <w:spacing w:before="220"/>
        <w:ind w:firstLine="540"/>
        <w:jc w:val="both"/>
      </w:pPr>
      <w:r>
        <w:t xml:space="preserve">в </w:t>
      </w:r>
      <w:hyperlink w:anchor="P164" w:history="1">
        <w:r>
          <w:rPr>
            <w:color w:val="0000FF"/>
          </w:rPr>
          <w:t>строке</w:t>
        </w:r>
      </w:hyperlink>
      <w:r>
        <w:t xml:space="preserve"> "Номенклатурная группа" указывается код груза и его наименование по номенклатурной группе в соответствии с тарифным руководством;</w:t>
      </w:r>
    </w:p>
    <w:p w:rsidR="005E2865" w:rsidRDefault="005E2865">
      <w:pPr>
        <w:pStyle w:val="ConsPlusNormal"/>
        <w:spacing w:before="220"/>
        <w:ind w:firstLine="540"/>
        <w:jc w:val="both"/>
      </w:pPr>
      <w:r>
        <w:t>При перевозке груза на своих осях указывается номенклатурная группа "Остальные и сборные грузы";</w:t>
      </w:r>
    </w:p>
    <w:p w:rsidR="005E2865" w:rsidRDefault="005E2865">
      <w:pPr>
        <w:pStyle w:val="ConsPlusNormal"/>
        <w:spacing w:before="220"/>
        <w:ind w:firstLine="540"/>
        <w:jc w:val="both"/>
      </w:pPr>
      <w:r>
        <w:t xml:space="preserve">в </w:t>
      </w:r>
      <w:hyperlink w:anchor="P164" w:history="1">
        <w:r>
          <w:rPr>
            <w:color w:val="0000FF"/>
          </w:rPr>
          <w:t>строке</w:t>
        </w:r>
      </w:hyperlink>
      <w:r>
        <w:t xml:space="preserve"> "Вид сообщения" указывается наименование одного из видов сообщений, предусмотренных в </w:t>
      </w:r>
      <w:hyperlink w:anchor="P43" w:history="1">
        <w:r>
          <w:rPr>
            <w:color w:val="0000FF"/>
          </w:rPr>
          <w:t>пункте 3</w:t>
        </w:r>
      </w:hyperlink>
      <w:r>
        <w:t xml:space="preserve"> настоящих Правил;</w:t>
      </w:r>
    </w:p>
    <w:p w:rsidR="005E2865" w:rsidRDefault="005E2865">
      <w:pPr>
        <w:pStyle w:val="ConsPlusNormal"/>
        <w:spacing w:before="220"/>
        <w:ind w:firstLine="540"/>
        <w:jc w:val="both"/>
      </w:pPr>
      <w:r>
        <w:t xml:space="preserve">в </w:t>
      </w:r>
      <w:hyperlink w:anchor="P168" w:history="1">
        <w:r>
          <w:rPr>
            <w:color w:val="0000FF"/>
          </w:rPr>
          <w:t>строке</w:t>
        </w:r>
      </w:hyperlink>
      <w:r>
        <w:t xml:space="preserve"> "Грузоотправитель" указываются полное наименование, почтовый адрес и код ОКПО (для резидентов Российской Федерации) грузоотправителя. При перевозках грузов в прямом смешанном водно-железнодорожном сообщении в данной строке указывается полное </w:t>
      </w:r>
      <w:r>
        <w:lastRenderedPageBreak/>
        <w:t>наименование, почтовый адрес и код ОКПО (для резидентов Российской Федерации) организации, осуществляющей перевалку грузов;</w:t>
      </w:r>
    </w:p>
    <w:p w:rsidR="005E2865" w:rsidRDefault="005E2865">
      <w:pPr>
        <w:pStyle w:val="ConsPlusNormal"/>
        <w:spacing w:before="220"/>
        <w:ind w:firstLine="540"/>
        <w:jc w:val="both"/>
      </w:pPr>
      <w:r>
        <w:t xml:space="preserve">в </w:t>
      </w:r>
      <w:hyperlink w:anchor="P172" w:history="1">
        <w:r>
          <w:rPr>
            <w:color w:val="0000FF"/>
          </w:rPr>
          <w:t>строке</w:t>
        </w:r>
      </w:hyperlink>
      <w:r>
        <w:t xml:space="preserve"> "Плательщик" указывается код, присвоенный перевозчиком организации, оплачивающей перевозку по территории Российской Федерации, ее полное наименование, почтовый адрес и код ОКПО;</w:t>
      </w:r>
    </w:p>
    <w:p w:rsidR="005E2865" w:rsidRDefault="005E2865">
      <w:pPr>
        <w:pStyle w:val="ConsPlusNormal"/>
        <w:spacing w:before="220"/>
        <w:ind w:firstLine="540"/>
        <w:jc w:val="both"/>
      </w:pPr>
      <w:r>
        <w:t xml:space="preserve">в </w:t>
      </w:r>
      <w:hyperlink w:anchor="P176" w:history="1">
        <w:r>
          <w:rPr>
            <w:color w:val="0000FF"/>
          </w:rPr>
          <w:t>строке</w:t>
        </w:r>
      </w:hyperlink>
      <w:r>
        <w:t xml:space="preserve"> "Экспедитор" указываются полные наименования, почтовый адрес и коды ОКПО (для резидентов Российской Федерации) организаций, осуществляющих экспедирование грузов при перевозках транзитом по территории иностранных государств, и наименование транзитной железной дороги;</w:t>
      </w:r>
    </w:p>
    <w:p w:rsidR="005E2865" w:rsidRDefault="005E2865">
      <w:pPr>
        <w:pStyle w:val="ConsPlusNormal"/>
        <w:spacing w:before="220"/>
        <w:ind w:firstLine="540"/>
        <w:jc w:val="both"/>
      </w:pPr>
      <w:r>
        <w:t xml:space="preserve">в </w:t>
      </w:r>
      <w:hyperlink w:anchor="P179" w:history="1">
        <w:r>
          <w:rPr>
            <w:color w:val="0000FF"/>
          </w:rPr>
          <w:t>строке</w:t>
        </w:r>
      </w:hyperlink>
      <w:r>
        <w:t xml:space="preserve"> "N договора об организации перевозок" (заполняется грузоотправителями, имеющими такой договор с перевозчиком) указывается номер договора об организации перевозок грузов;</w:t>
      </w:r>
    </w:p>
    <w:p w:rsidR="005E2865" w:rsidRDefault="005E2865">
      <w:pPr>
        <w:pStyle w:val="ConsPlusNormal"/>
        <w:spacing w:before="220"/>
        <w:ind w:firstLine="540"/>
        <w:jc w:val="both"/>
      </w:pPr>
      <w:r>
        <w:t xml:space="preserve">в </w:t>
      </w:r>
      <w:hyperlink w:anchor="P179" w:history="1">
        <w:r>
          <w:rPr>
            <w:color w:val="0000FF"/>
          </w:rPr>
          <w:t>строке</w:t>
        </w:r>
      </w:hyperlink>
      <w:r>
        <w:t xml:space="preserve"> "Подача вагонов, контейнеров" указывается график предъявления груза к перевозке грузоотправителем, организацией, осуществляющей перевалку грузов, и выполнения заявки на перевозку грузов перевозчиком (ежедневно, по рабочим дням, по четным, по нечетным числам). В этом случае графа "Дата" не заполняется;</w:t>
      </w:r>
    </w:p>
    <w:p w:rsidR="005E2865" w:rsidRDefault="005E2865">
      <w:pPr>
        <w:pStyle w:val="ConsPlusNormal"/>
        <w:spacing w:before="220"/>
        <w:ind w:firstLine="540"/>
        <w:jc w:val="both"/>
      </w:pPr>
      <w:r>
        <w:t xml:space="preserve">в </w:t>
      </w:r>
      <w:hyperlink w:anchor="P179" w:history="1">
        <w:r>
          <w:rPr>
            <w:color w:val="0000FF"/>
          </w:rPr>
          <w:t>строке</w:t>
        </w:r>
      </w:hyperlink>
      <w:r>
        <w:t xml:space="preserve"> "Принадлежность" указывается признак принадлежности вагона, контейнера:</w:t>
      </w:r>
    </w:p>
    <w:p w:rsidR="005E2865" w:rsidRDefault="005E2865">
      <w:pPr>
        <w:pStyle w:val="ConsPlusNormal"/>
        <w:spacing w:before="220"/>
        <w:ind w:firstLine="540"/>
        <w:jc w:val="both"/>
      </w:pPr>
      <w:r>
        <w:t>в случае, если вагоны, контейнеры принадлежат перевозчику, которому подается заявка, - "П";</w:t>
      </w:r>
    </w:p>
    <w:p w:rsidR="005E2865" w:rsidRDefault="005E2865">
      <w:pPr>
        <w:pStyle w:val="ConsPlusNormal"/>
        <w:spacing w:before="220"/>
        <w:ind w:firstLine="540"/>
        <w:jc w:val="both"/>
      </w:pPr>
      <w:r>
        <w:t>в случае, если вагоны, контейнеры принадлежат на праве собственности или иных законных основаниях грузоотправителю, грузополучателю или иным лицам (за исключением перевозчика, которому подается заявка), - "С";</w:t>
      </w:r>
    </w:p>
    <w:p w:rsidR="005E2865" w:rsidRDefault="005E2865">
      <w:pPr>
        <w:pStyle w:val="ConsPlusNormal"/>
        <w:spacing w:before="220"/>
        <w:ind w:firstLine="540"/>
        <w:jc w:val="both"/>
      </w:pPr>
      <w:r>
        <w:t>в случае, если вагоны, контейнеры арендованы у перевозчика, которому представляется заявка, - "А".</w:t>
      </w:r>
    </w:p>
    <w:p w:rsidR="005E2865" w:rsidRDefault="005E2865">
      <w:pPr>
        <w:pStyle w:val="ConsPlusNormal"/>
        <w:spacing w:before="220"/>
        <w:ind w:firstLine="540"/>
        <w:jc w:val="both"/>
      </w:pPr>
      <w:r>
        <w:t>Признак принадлежности вагона, контейнера "С", "А" указывается соответственно для собственных или арендованных вагонов, контейнеров независимо от того, является ли грузоотправитель, организация, осуществляющая перевалку грузов, собственником или арендатором заявляемых вагонов, контейнеров.</w:t>
      </w:r>
    </w:p>
    <w:p w:rsidR="005E2865" w:rsidRDefault="005E2865">
      <w:pPr>
        <w:pStyle w:val="ConsPlusNormal"/>
        <w:spacing w:before="220"/>
        <w:ind w:firstLine="540"/>
        <w:jc w:val="both"/>
      </w:pPr>
      <w:r>
        <w:t xml:space="preserve">В </w:t>
      </w:r>
      <w:hyperlink w:anchor="P196" w:history="1">
        <w:r>
          <w:rPr>
            <w:color w:val="0000FF"/>
          </w:rPr>
          <w:t>графе 1</w:t>
        </w:r>
      </w:hyperlink>
      <w:r>
        <w:t xml:space="preserve"> "N п/п" указывается порядковый номер планируемой перевозки в заявке.</w:t>
      </w:r>
    </w:p>
    <w:p w:rsidR="005E2865" w:rsidRDefault="005E2865">
      <w:pPr>
        <w:pStyle w:val="ConsPlusNormal"/>
        <w:spacing w:before="220"/>
        <w:ind w:firstLine="540"/>
        <w:jc w:val="both"/>
      </w:pPr>
      <w:r>
        <w:t xml:space="preserve">В </w:t>
      </w:r>
      <w:hyperlink w:anchor="P197" w:history="1">
        <w:r>
          <w:rPr>
            <w:color w:val="0000FF"/>
          </w:rPr>
          <w:t>графе 2</w:t>
        </w:r>
      </w:hyperlink>
      <w:r>
        <w:t xml:space="preserve"> "Дата" указывается дата погрузки, при отсутствии заполненной строки о подаче вагонов, контейнеров.</w:t>
      </w:r>
    </w:p>
    <w:p w:rsidR="005E2865" w:rsidRDefault="005E2865">
      <w:pPr>
        <w:pStyle w:val="ConsPlusNormal"/>
        <w:spacing w:before="220"/>
        <w:ind w:firstLine="540"/>
        <w:jc w:val="both"/>
      </w:pPr>
      <w:r>
        <w:t xml:space="preserve">В </w:t>
      </w:r>
      <w:hyperlink w:anchor="P198" w:history="1">
        <w:r>
          <w:rPr>
            <w:color w:val="0000FF"/>
          </w:rPr>
          <w:t>графе 3</w:t>
        </w:r>
      </w:hyperlink>
      <w:r>
        <w:t xml:space="preserve"> "Код и точное наименование груза" указывается код груза и его точное наименование в соответствии с тарифным руководством. Если точное наименование груза не помещается на одной строке, его можно переносить в пределах </w:t>
      </w:r>
      <w:hyperlink w:anchor="P198" w:history="1">
        <w:r>
          <w:rPr>
            <w:color w:val="0000FF"/>
          </w:rPr>
          <w:t>графы 3</w:t>
        </w:r>
      </w:hyperlink>
      <w:r>
        <w:t xml:space="preserve"> на следующие строки.</w:t>
      </w:r>
    </w:p>
    <w:p w:rsidR="005E2865" w:rsidRDefault="005E2865">
      <w:pPr>
        <w:pStyle w:val="ConsPlusNormal"/>
        <w:spacing w:before="220"/>
        <w:ind w:firstLine="540"/>
        <w:jc w:val="both"/>
      </w:pPr>
      <w:r>
        <w:t>При заявлении на одну дату перевозок грузов разных точных наименований или грузов одного точного наименования разными видами отправок сведения о них указываются в отдельных строках.</w:t>
      </w:r>
    </w:p>
    <w:p w:rsidR="005E2865" w:rsidRDefault="005E2865">
      <w:pPr>
        <w:pStyle w:val="ConsPlusNormal"/>
        <w:spacing w:before="220"/>
        <w:ind w:firstLine="540"/>
        <w:jc w:val="both"/>
      </w:pPr>
      <w:r>
        <w:t xml:space="preserve">При перевозке грузов в составе поездного формирования, не принадлежащего перевозчику, в </w:t>
      </w:r>
      <w:hyperlink w:anchor="P183" w:history="1">
        <w:r>
          <w:rPr>
            <w:color w:val="0000FF"/>
          </w:rPr>
          <w:t>графе</w:t>
        </w:r>
      </w:hyperlink>
      <w:r>
        <w:t xml:space="preserve"> "Код и точное наименование груза" точное наименование груза в соответствии с тарифным руководством дополняется словами "поездным формированием, не принадлежащим перевозчику".</w:t>
      </w:r>
    </w:p>
    <w:p w:rsidR="005E2865" w:rsidRDefault="005E2865">
      <w:pPr>
        <w:pStyle w:val="ConsPlusNormal"/>
        <w:spacing w:before="220"/>
        <w:ind w:firstLine="540"/>
        <w:jc w:val="both"/>
      </w:pPr>
      <w:r>
        <w:lastRenderedPageBreak/>
        <w:t xml:space="preserve">В </w:t>
      </w:r>
      <w:hyperlink w:anchor="P199" w:history="1">
        <w:r>
          <w:rPr>
            <w:color w:val="0000FF"/>
          </w:rPr>
          <w:t>графе 4</w:t>
        </w:r>
      </w:hyperlink>
      <w:r>
        <w:t xml:space="preserve"> "Вид отправки" указывается сокращенное наименование вида отправки, которой будет перевозиться груз ("ВО" - повагонная, "МО" - маршрутная, "ГО" - групповая).</w:t>
      </w:r>
    </w:p>
    <w:p w:rsidR="005E2865" w:rsidRDefault="005E2865">
      <w:pPr>
        <w:pStyle w:val="ConsPlusNormal"/>
        <w:spacing w:before="220"/>
        <w:ind w:firstLine="540"/>
        <w:jc w:val="both"/>
      </w:pPr>
      <w:r>
        <w:t xml:space="preserve">В </w:t>
      </w:r>
      <w:hyperlink w:anchor="P200" w:history="1">
        <w:r>
          <w:rPr>
            <w:color w:val="0000FF"/>
          </w:rPr>
          <w:t>графе 5</w:t>
        </w:r>
      </w:hyperlink>
      <w:r>
        <w:t xml:space="preserve"> "Наименования железнодорожной станции, инфраструктуры, страны назначения, передаточной железнодорожной станции, грузополучателя и другое" в зависимости от вида сообщения указываются:</w:t>
      </w:r>
    </w:p>
    <w:p w:rsidR="005E2865" w:rsidRDefault="005E2865">
      <w:pPr>
        <w:pStyle w:val="ConsPlusNormal"/>
        <w:spacing w:before="220"/>
        <w:ind w:firstLine="540"/>
        <w:jc w:val="both"/>
      </w:pPr>
      <w:r>
        <w:t>при перевозке груза в прямом железнодорожном сообщении - наименования станции и инфраструктуры назначения;</w:t>
      </w:r>
    </w:p>
    <w:p w:rsidR="005E2865" w:rsidRDefault="005E2865">
      <w:pPr>
        <w:pStyle w:val="ConsPlusNormal"/>
        <w:spacing w:before="220"/>
        <w:ind w:firstLine="540"/>
        <w:jc w:val="both"/>
      </w:pPr>
      <w:r>
        <w:t>при перевозках по инфраструктурам узкой и широкой колеи указываются наименования станции и инфраструктуры перегрузки груза из вагонов одной в вагоны другой колеи;</w:t>
      </w:r>
    </w:p>
    <w:p w:rsidR="005E2865" w:rsidRDefault="005E2865">
      <w:pPr>
        <w:pStyle w:val="ConsPlusNormal"/>
        <w:spacing w:before="220"/>
        <w:ind w:firstLine="540"/>
        <w:jc w:val="both"/>
      </w:pPr>
      <w:r>
        <w:t>при перевозке груза в прямом и непрямом международном сообщениях через пограничные передаточные станции - наименования станции назначения, страны назначения груза и его получателя, а также пограничных передаточных станций по всему пути следования по территории государств - участников СНГ, Латвийской Республики, Литовской Республики и Эстонской Республики. В случае, если станцией назначения является припортовая станция государств - участников СНГ, Латвийской Республики, Литовской Республики и Эстонской Республики, то указывается грузополучатель в порту и организация, осуществляющая перевалку грузов с железнодорожного транспорта на водный;</w:t>
      </w:r>
    </w:p>
    <w:p w:rsidR="005E2865" w:rsidRDefault="005E2865">
      <w:pPr>
        <w:pStyle w:val="ConsPlusNormal"/>
        <w:spacing w:before="220"/>
        <w:ind w:firstLine="540"/>
        <w:jc w:val="both"/>
      </w:pPr>
      <w:r>
        <w:t>при перевозке груза в непрямом международном сообщении через российские порты - наименование станции передачи на водный транспорт, наименование грузополучателя в порту и организации, осуществляющей перевалку грузов с железнодорожного транспорта на водный, а также наименование страны назначения дальнейшего следования груза;</w:t>
      </w:r>
    </w:p>
    <w:p w:rsidR="005E2865" w:rsidRDefault="005E2865">
      <w:pPr>
        <w:pStyle w:val="ConsPlusNormal"/>
        <w:spacing w:before="220"/>
        <w:ind w:firstLine="540"/>
        <w:jc w:val="both"/>
      </w:pPr>
      <w:r>
        <w:t>при перевозке груза в прямом и непрямом смешанном железнодорожно-водном сообщении - наименование станции передачи на водный вид транспорта, наименование пункта назначения дальнейшего следования груза и организации, осуществляющей перевалку грузов с железнодорожного транспорта на водный. Если конечным пунктом назначения является станция, то сведения указываются по каждой станции передачи (с железнодорожного на водный и с водного на железнодорожный транспорт), а также наименование организации, осуществляющей перевалку грузов с железнодорожного транспорта на водный;</w:t>
      </w:r>
    </w:p>
    <w:p w:rsidR="005E2865" w:rsidRDefault="005E2865">
      <w:pPr>
        <w:pStyle w:val="ConsPlusNormal"/>
        <w:spacing w:before="220"/>
        <w:ind w:firstLine="540"/>
        <w:jc w:val="both"/>
      </w:pPr>
      <w:r>
        <w:t>при перевозке груза в прямом смешанном водно-железнодорожном сообщении - наименование станции назначения.</w:t>
      </w:r>
    </w:p>
    <w:p w:rsidR="005E2865" w:rsidRDefault="005E2865">
      <w:pPr>
        <w:pStyle w:val="ConsPlusNormal"/>
        <w:spacing w:before="220"/>
        <w:ind w:firstLine="540"/>
        <w:jc w:val="both"/>
      </w:pPr>
      <w:r>
        <w:t xml:space="preserve">При перевозке груза в контейнерах, принадлежащих перевозчику, в прямом и непрямом международном, а также в прямом и непрямом смешанном железнодорожно-водном сообщениях, в </w:t>
      </w:r>
      <w:hyperlink w:anchor="P200" w:history="1">
        <w:r>
          <w:rPr>
            <w:color w:val="0000FF"/>
          </w:rPr>
          <w:t>графе 5</w:t>
        </w:r>
      </w:hyperlink>
      <w:r>
        <w:t>, кроме того, указывается наименование организации, под ответственность которой будут предоставляться грузоотправителю контейнеры для перевозки, ее почтовый адрес и код ОКПО (для резидентов Российской Федерации). В данной графе также указывается независимо от вида сообщения наименование грузополучателя, его почтовый адрес и код ОКПО (для резидентов Российской Федерации).</w:t>
      </w:r>
    </w:p>
    <w:p w:rsidR="005E2865" w:rsidRDefault="005E2865">
      <w:pPr>
        <w:pStyle w:val="ConsPlusNormal"/>
        <w:spacing w:before="220"/>
        <w:ind w:firstLine="540"/>
        <w:jc w:val="both"/>
      </w:pPr>
      <w:r>
        <w:t xml:space="preserve">В </w:t>
      </w:r>
      <w:hyperlink w:anchor="P201" w:history="1">
        <w:r>
          <w:rPr>
            <w:color w:val="0000FF"/>
          </w:rPr>
          <w:t>графе 6</w:t>
        </w:r>
      </w:hyperlink>
      <w:r>
        <w:t xml:space="preserve"> "Коды железнодорожной станции назначения, пограничных передаточных станций, железнодорожных станций передачи и другое" указываются коды станций в зависимости от данных, указанных в </w:t>
      </w:r>
      <w:hyperlink w:anchor="P200" w:history="1">
        <w:r>
          <w:rPr>
            <w:color w:val="0000FF"/>
          </w:rPr>
          <w:t>графе 5</w:t>
        </w:r>
      </w:hyperlink>
      <w:r>
        <w:t xml:space="preserve"> соответствующей строки. Для организации, осуществляющей перевалку грузов с железнодорожного транспорта на водный, указывается код ОКПО (для резидентов Российской Федерации).</w:t>
      </w:r>
    </w:p>
    <w:p w:rsidR="005E2865" w:rsidRDefault="005E2865">
      <w:pPr>
        <w:pStyle w:val="ConsPlusNormal"/>
        <w:spacing w:before="220"/>
        <w:ind w:firstLine="540"/>
        <w:jc w:val="both"/>
      </w:pPr>
      <w:r>
        <w:t xml:space="preserve">В </w:t>
      </w:r>
      <w:hyperlink w:anchor="P202" w:history="1">
        <w:r>
          <w:rPr>
            <w:color w:val="0000FF"/>
          </w:rPr>
          <w:t>графе 7</w:t>
        </w:r>
      </w:hyperlink>
      <w:r>
        <w:t xml:space="preserve"> "Код страны назначения" указывается код страны назначения при перевозке грузов в прямом и непрямом международном сообщениях, указанной в </w:t>
      </w:r>
      <w:hyperlink w:anchor="P200" w:history="1">
        <w:r>
          <w:rPr>
            <w:color w:val="0000FF"/>
          </w:rPr>
          <w:t>графе 5</w:t>
        </w:r>
      </w:hyperlink>
      <w:r>
        <w:t xml:space="preserve"> соответствующей строки.</w:t>
      </w:r>
    </w:p>
    <w:p w:rsidR="005E2865" w:rsidRDefault="005E2865">
      <w:pPr>
        <w:pStyle w:val="ConsPlusNormal"/>
        <w:spacing w:before="220"/>
        <w:ind w:firstLine="540"/>
        <w:jc w:val="both"/>
      </w:pPr>
      <w:r>
        <w:lastRenderedPageBreak/>
        <w:t xml:space="preserve">В </w:t>
      </w:r>
      <w:hyperlink w:anchor="P203" w:history="1">
        <w:r>
          <w:rPr>
            <w:color w:val="0000FF"/>
          </w:rPr>
          <w:t>графе 8</w:t>
        </w:r>
      </w:hyperlink>
      <w:r>
        <w:t xml:space="preserve"> "Количество тонн" указывается масса брутто заявленного к перевозке груза в тоннах с точностью для повагонной и контейнерной отправки до 1 тонны, для мелкой отправки до 0,01 тонны.</w:t>
      </w:r>
    </w:p>
    <w:p w:rsidR="005E2865" w:rsidRDefault="005E2865">
      <w:pPr>
        <w:pStyle w:val="ConsPlusNormal"/>
        <w:spacing w:before="220"/>
        <w:ind w:firstLine="540"/>
        <w:jc w:val="both"/>
      </w:pPr>
      <w:r>
        <w:t xml:space="preserve">В </w:t>
      </w:r>
      <w:hyperlink w:anchor="P204" w:history="1">
        <w:r>
          <w:rPr>
            <w:color w:val="0000FF"/>
          </w:rPr>
          <w:t>графе 9</w:t>
        </w:r>
      </w:hyperlink>
      <w:r>
        <w:t xml:space="preserve"> "Количество" указывается количество вагонов или контейнеров. В </w:t>
      </w:r>
      <w:hyperlink w:anchor="P205" w:history="1">
        <w:r>
          <w:rPr>
            <w:color w:val="0000FF"/>
          </w:rPr>
          <w:t>графе 10</w:t>
        </w:r>
      </w:hyperlink>
      <w:r>
        <w:t xml:space="preserve"> "Код" указывается код рода вагона согласно классификатору родов железнодорожного подвижного состава.</w:t>
      </w:r>
    </w:p>
    <w:p w:rsidR="005E2865" w:rsidRDefault="005E2865">
      <w:pPr>
        <w:pStyle w:val="ConsPlusNormal"/>
        <w:spacing w:before="220"/>
        <w:ind w:firstLine="540"/>
        <w:jc w:val="both"/>
      </w:pPr>
      <w:r>
        <w:t>Для контейнера проставляется: в числителе - длина контейнера в футах, в знаменателе - масса контейнера брутто.</w:t>
      </w:r>
    </w:p>
    <w:p w:rsidR="005E2865" w:rsidRDefault="005E2865">
      <w:pPr>
        <w:pStyle w:val="ConsPlusNormal"/>
        <w:spacing w:before="220"/>
        <w:ind w:firstLine="540"/>
        <w:jc w:val="both"/>
      </w:pPr>
      <w:r>
        <w:t xml:space="preserve">В </w:t>
      </w:r>
      <w:hyperlink w:anchor="P206" w:history="1">
        <w:r>
          <w:rPr>
            <w:color w:val="0000FF"/>
          </w:rPr>
          <w:t>графе 11</w:t>
        </w:r>
      </w:hyperlink>
      <w:r>
        <w:t xml:space="preserve"> "Наименование" указывается сокращенное наименование рода вагона согласно классификатору родов железнодорожного подвижного состава и типа контейнера согласно стандарту ИСО.</w:t>
      </w:r>
    </w:p>
    <w:p w:rsidR="005E2865" w:rsidRDefault="005E2865">
      <w:pPr>
        <w:pStyle w:val="ConsPlusNormal"/>
        <w:spacing w:before="220"/>
        <w:ind w:firstLine="540"/>
        <w:jc w:val="both"/>
      </w:pPr>
      <w:r>
        <w:t xml:space="preserve">В </w:t>
      </w:r>
      <w:hyperlink w:anchor="P207" w:history="1">
        <w:r>
          <w:rPr>
            <w:color w:val="0000FF"/>
          </w:rPr>
          <w:t>графе 12</w:t>
        </w:r>
      </w:hyperlink>
      <w:r>
        <w:t xml:space="preserve"> "Примечание" указывается дополнительная информация:</w:t>
      </w:r>
    </w:p>
    <w:p w:rsidR="005E2865" w:rsidRDefault="005E2865">
      <w:pPr>
        <w:pStyle w:val="ConsPlusNormal"/>
        <w:spacing w:before="220"/>
        <w:ind w:firstLine="540"/>
        <w:jc w:val="both"/>
      </w:pPr>
      <w:r>
        <w:t>при перевозке грузов на особых условиях;</w:t>
      </w:r>
    </w:p>
    <w:p w:rsidR="005E2865" w:rsidRDefault="005E2865">
      <w:pPr>
        <w:pStyle w:val="ConsPlusNormal"/>
        <w:spacing w:before="220"/>
        <w:ind w:firstLine="540"/>
        <w:jc w:val="both"/>
      </w:pPr>
      <w:r>
        <w:t>при перевозке грузов в составе поездного формирования, не принадлежащего перевозчику;</w:t>
      </w:r>
    </w:p>
    <w:p w:rsidR="005E2865" w:rsidRDefault="005E2865">
      <w:pPr>
        <w:pStyle w:val="ConsPlusNormal"/>
        <w:spacing w:before="220"/>
        <w:ind w:firstLine="540"/>
        <w:jc w:val="both"/>
      </w:pPr>
      <w:r>
        <w:t>информация о владельце вагона (владельцах вагонов - если перевозка заявляется в вагонах разных владельцев), в котором предусматривается перевозка груза (наименование и код по ОКПО (если имеется) оператора железнодорожного подвижного состава или иного владельца, если вагоны не принадлежат перевозчику или грузоотправителю и количестве вагонов по каждому владельцу);</w:t>
      </w:r>
    </w:p>
    <w:p w:rsidR="005E2865" w:rsidRDefault="005E2865">
      <w:pPr>
        <w:pStyle w:val="ConsPlusNormal"/>
        <w:spacing w:before="220"/>
        <w:ind w:firstLine="540"/>
        <w:jc w:val="both"/>
      </w:pPr>
      <w:r>
        <w:t>при перевозке в составе поездного формирования, не принадлежащего перевозчику, делается отметка "ВО-ИНЭ" - если перевозка осуществляется электровозом, "ВО-ИНТ" - если перевозка осуществляется тепловозом.</w:t>
      </w:r>
    </w:p>
    <w:p w:rsidR="005E2865" w:rsidRDefault="005E2865">
      <w:pPr>
        <w:pStyle w:val="ConsPlusNormal"/>
        <w:spacing w:before="220"/>
        <w:ind w:firstLine="540"/>
        <w:jc w:val="both"/>
      </w:pPr>
      <w:r>
        <w:t>при смене в пути следования вида локомотивной тяги с электровозной на тепловозную делается отметка "ВО-ИНЭ/Т", при смене вида тяги в пути следования с тепловозной на электровозную делается отметка "ВО-ИНТ/Э";</w:t>
      </w:r>
    </w:p>
    <w:p w:rsidR="005E2865" w:rsidRDefault="005E2865">
      <w:pPr>
        <w:pStyle w:val="ConsPlusNormal"/>
        <w:spacing w:before="220"/>
        <w:ind w:firstLine="540"/>
        <w:jc w:val="both"/>
      </w:pPr>
      <w:r>
        <w:t>другие необходимые сведения.</w:t>
      </w:r>
    </w:p>
    <w:p w:rsidR="005E2865" w:rsidRDefault="005E2865">
      <w:pPr>
        <w:pStyle w:val="ConsPlusNormal"/>
        <w:spacing w:before="220"/>
        <w:ind w:firstLine="540"/>
        <w:jc w:val="both"/>
      </w:pPr>
      <w:r>
        <w:t xml:space="preserve">В </w:t>
      </w:r>
      <w:hyperlink w:anchor="P436" w:history="1">
        <w:r>
          <w:rPr>
            <w:color w:val="0000FF"/>
          </w:rPr>
          <w:t>строке "Итого"</w:t>
        </w:r>
      </w:hyperlink>
      <w:r>
        <w:t xml:space="preserve"> указываются:</w:t>
      </w:r>
    </w:p>
    <w:p w:rsidR="005E2865" w:rsidRDefault="005E2865">
      <w:pPr>
        <w:pStyle w:val="ConsPlusNormal"/>
        <w:spacing w:before="220"/>
        <w:ind w:firstLine="540"/>
        <w:jc w:val="both"/>
      </w:pPr>
      <w:r>
        <w:t xml:space="preserve">суммарное количество указанных в </w:t>
      </w:r>
      <w:hyperlink w:anchor="P203" w:history="1">
        <w:r>
          <w:rPr>
            <w:color w:val="0000FF"/>
          </w:rPr>
          <w:t>графе 8</w:t>
        </w:r>
      </w:hyperlink>
      <w:r>
        <w:t xml:space="preserve"> тонн по заявке при перевозке грузов в вагонах и мелкими отправками;</w:t>
      </w:r>
    </w:p>
    <w:p w:rsidR="005E2865" w:rsidRDefault="005E2865">
      <w:pPr>
        <w:pStyle w:val="ConsPlusNormal"/>
        <w:spacing w:before="220"/>
        <w:ind w:firstLine="540"/>
        <w:jc w:val="both"/>
      </w:pPr>
      <w:r>
        <w:t xml:space="preserve">суммарное количество указанных в </w:t>
      </w:r>
      <w:hyperlink w:anchor="P204" w:history="1">
        <w:r>
          <w:rPr>
            <w:color w:val="0000FF"/>
          </w:rPr>
          <w:t>графе 9</w:t>
        </w:r>
      </w:hyperlink>
      <w:r>
        <w:t xml:space="preserve"> вагонов, контейнеров;</w:t>
      </w:r>
    </w:p>
    <w:p w:rsidR="005E2865" w:rsidRDefault="005E2865">
      <w:pPr>
        <w:pStyle w:val="ConsPlusNormal"/>
        <w:spacing w:before="220"/>
        <w:ind w:firstLine="540"/>
        <w:jc w:val="both"/>
      </w:pPr>
      <w:r>
        <w:t>отдельными итоговыми строками указываются суммы вагонов, контейнеров (</w:t>
      </w:r>
      <w:hyperlink w:anchor="P204" w:history="1">
        <w:r>
          <w:rPr>
            <w:color w:val="0000FF"/>
          </w:rPr>
          <w:t>графа 9</w:t>
        </w:r>
      </w:hyperlink>
      <w:r>
        <w:t>) с подразделением по родам.</w:t>
      </w:r>
    </w:p>
    <w:p w:rsidR="005E2865" w:rsidRDefault="005E2865">
      <w:pPr>
        <w:pStyle w:val="ConsPlusNormal"/>
        <w:jc w:val="both"/>
      </w:pPr>
    </w:p>
    <w:p w:rsidR="005E2865" w:rsidRDefault="005E2865">
      <w:pPr>
        <w:pStyle w:val="ConsPlusNormal"/>
        <w:jc w:val="both"/>
      </w:pPr>
    </w:p>
    <w:p w:rsidR="005E2865" w:rsidRDefault="005E2865">
      <w:pPr>
        <w:pStyle w:val="ConsPlusNormal"/>
        <w:pBdr>
          <w:top w:val="single" w:sz="6" w:space="0" w:color="auto"/>
        </w:pBdr>
        <w:spacing w:before="100" w:after="100"/>
        <w:jc w:val="both"/>
        <w:rPr>
          <w:sz w:val="2"/>
          <w:szCs w:val="2"/>
        </w:rPr>
      </w:pPr>
    </w:p>
    <w:p w:rsidR="002E4989" w:rsidRDefault="00446CCD"/>
    <w:sectPr w:rsidR="002E4989" w:rsidSect="009C4C2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65"/>
    <w:rsid w:val="00446CCD"/>
    <w:rsid w:val="005E2865"/>
    <w:rsid w:val="006071DD"/>
    <w:rsid w:val="00895197"/>
    <w:rsid w:val="009D4C83"/>
    <w:rsid w:val="00ED6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197"/>
    <w:pPr>
      <w:spacing w:after="200" w:line="276" w:lineRule="auto"/>
    </w:pPr>
    <w:rPr>
      <w:sz w:val="22"/>
      <w:szCs w:val="22"/>
      <w:lang w:eastAsia="ru-RU"/>
    </w:rPr>
  </w:style>
  <w:style w:type="paragraph" w:styleId="1">
    <w:name w:val="heading 1"/>
    <w:basedOn w:val="a"/>
    <w:next w:val="a"/>
    <w:link w:val="10"/>
    <w:qFormat/>
    <w:rsid w:val="00895197"/>
    <w:pPr>
      <w:keepNext/>
      <w:spacing w:after="0" w:line="240" w:lineRule="auto"/>
      <w:jc w:val="center"/>
      <w:outlineLvl w:val="0"/>
    </w:pPr>
    <w:rPr>
      <w:rFonts w:ascii="Times New Roman" w:hAnsi="Times New Roman"/>
      <w:b/>
      <w:bCs/>
      <w:iCs/>
      <w:sz w:val="28"/>
      <w:szCs w:val="24"/>
      <w:lang w:eastAsia="en-US"/>
    </w:rPr>
  </w:style>
  <w:style w:type="paragraph" w:styleId="2">
    <w:name w:val="heading 2"/>
    <w:basedOn w:val="a"/>
    <w:next w:val="a"/>
    <w:link w:val="20"/>
    <w:uiPriority w:val="9"/>
    <w:qFormat/>
    <w:rsid w:val="00895197"/>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895197"/>
    <w:pPr>
      <w:keepNext/>
      <w:spacing w:before="240" w:after="60"/>
      <w:outlineLvl w:val="2"/>
    </w:pPr>
    <w:rPr>
      <w:rFonts w:ascii="Cambria" w:hAnsi="Cambria"/>
      <w:b/>
      <w:bCs/>
      <w:sz w:val="26"/>
      <w:szCs w:val="26"/>
      <w:lang w:eastAsia="en-US"/>
    </w:rPr>
  </w:style>
  <w:style w:type="paragraph" w:styleId="7">
    <w:name w:val="heading 7"/>
    <w:basedOn w:val="a"/>
    <w:next w:val="a"/>
    <w:link w:val="70"/>
    <w:qFormat/>
    <w:rsid w:val="00895197"/>
    <w:pPr>
      <w:spacing w:before="240" w:after="60" w:line="240" w:lineRule="auto"/>
      <w:outlineLvl w:val="6"/>
    </w:pPr>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5197"/>
    <w:rPr>
      <w:rFonts w:ascii="Times New Roman" w:hAnsi="Times New Roman"/>
      <w:b/>
      <w:bCs/>
      <w:iCs/>
      <w:sz w:val="28"/>
      <w:szCs w:val="24"/>
    </w:rPr>
  </w:style>
  <w:style w:type="character" w:customStyle="1" w:styleId="20">
    <w:name w:val="Заголовок 2 Знак"/>
    <w:link w:val="2"/>
    <w:uiPriority w:val="9"/>
    <w:rsid w:val="00895197"/>
    <w:rPr>
      <w:rFonts w:ascii="Cambria" w:hAnsi="Cambria"/>
      <w:b/>
      <w:bCs/>
      <w:color w:val="4F81BD"/>
      <w:sz w:val="26"/>
      <w:szCs w:val="26"/>
    </w:rPr>
  </w:style>
  <w:style w:type="character" w:customStyle="1" w:styleId="30">
    <w:name w:val="Заголовок 3 Знак"/>
    <w:link w:val="3"/>
    <w:uiPriority w:val="9"/>
    <w:semiHidden/>
    <w:rsid w:val="00895197"/>
    <w:rPr>
      <w:rFonts w:ascii="Cambria" w:hAnsi="Cambria"/>
      <w:b/>
      <w:bCs/>
      <w:sz w:val="26"/>
      <w:szCs w:val="26"/>
    </w:rPr>
  </w:style>
  <w:style w:type="character" w:customStyle="1" w:styleId="70">
    <w:name w:val="Заголовок 7 Знак"/>
    <w:link w:val="7"/>
    <w:rsid w:val="00895197"/>
    <w:rPr>
      <w:rFonts w:ascii="Times New Roman" w:hAnsi="Times New Roman"/>
      <w:sz w:val="24"/>
      <w:szCs w:val="24"/>
    </w:rPr>
  </w:style>
  <w:style w:type="character" w:styleId="a3">
    <w:name w:val="Strong"/>
    <w:uiPriority w:val="22"/>
    <w:qFormat/>
    <w:rsid w:val="00895197"/>
    <w:rPr>
      <w:b/>
      <w:bCs/>
    </w:rPr>
  </w:style>
  <w:style w:type="paragraph" w:styleId="a4">
    <w:name w:val="No Spacing"/>
    <w:uiPriority w:val="1"/>
    <w:qFormat/>
    <w:rsid w:val="00895197"/>
    <w:rPr>
      <w:rFonts w:eastAsia="Calibri"/>
      <w:sz w:val="22"/>
      <w:szCs w:val="22"/>
    </w:rPr>
  </w:style>
  <w:style w:type="paragraph" w:styleId="a5">
    <w:name w:val="List Paragraph"/>
    <w:basedOn w:val="a"/>
    <w:uiPriority w:val="34"/>
    <w:qFormat/>
    <w:rsid w:val="00895197"/>
    <w:pPr>
      <w:ind w:left="720"/>
      <w:contextualSpacing/>
    </w:pPr>
  </w:style>
  <w:style w:type="paragraph" w:styleId="a6">
    <w:name w:val="TOC Heading"/>
    <w:basedOn w:val="1"/>
    <w:next w:val="a"/>
    <w:uiPriority w:val="39"/>
    <w:unhideWhenUsed/>
    <w:qFormat/>
    <w:rsid w:val="00895197"/>
    <w:pPr>
      <w:keepLines/>
      <w:spacing w:before="240" w:line="259" w:lineRule="auto"/>
      <w:jc w:val="left"/>
      <w:outlineLvl w:val="9"/>
    </w:pPr>
    <w:rPr>
      <w:rFonts w:ascii="Calibri Light" w:hAnsi="Calibri Light"/>
      <w:b w:val="0"/>
      <w:bCs w:val="0"/>
      <w:iCs w:val="0"/>
      <w:color w:val="2E74B5"/>
      <w:sz w:val="32"/>
      <w:szCs w:val="32"/>
      <w:lang w:eastAsia="ru-RU"/>
    </w:rPr>
  </w:style>
  <w:style w:type="paragraph" w:customStyle="1" w:styleId="ConsPlusNormal">
    <w:name w:val="ConsPlusNormal"/>
    <w:rsid w:val="005E2865"/>
    <w:pPr>
      <w:widowControl w:val="0"/>
      <w:autoSpaceDE w:val="0"/>
      <w:autoSpaceDN w:val="0"/>
    </w:pPr>
    <w:rPr>
      <w:rFonts w:cs="Calibri"/>
      <w:sz w:val="22"/>
      <w:lang w:eastAsia="ru-RU"/>
    </w:rPr>
  </w:style>
  <w:style w:type="paragraph" w:customStyle="1" w:styleId="ConsPlusNonformat">
    <w:name w:val="ConsPlusNonformat"/>
    <w:rsid w:val="005E2865"/>
    <w:pPr>
      <w:widowControl w:val="0"/>
      <w:autoSpaceDE w:val="0"/>
      <w:autoSpaceDN w:val="0"/>
    </w:pPr>
    <w:rPr>
      <w:rFonts w:ascii="Courier New" w:hAnsi="Courier New" w:cs="Courier New"/>
      <w:lang w:eastAsia="ru-RU"/>
    </w:rPr>
  </w:style>
  <w:style w:type="paragraph" w:customStyle="1" w:styleId="ConsPlusTitle">
    <w:name w:val="ConsPlusTitle"/>
    <w:rsid w:val="005E2865"/>
    <w:pPr>
      <w:widowControl w:val="0"/>
      <w:autoSpaceDE w:val="0"/>
      <w:autoSpaceDN w:val="0"/>
    </w:pPr>
    <w:rPr>
      <w:rFonts w:cs="Calibri"/>
      <w:b/>
      <w:sz w:val="22"/>
      <w:lang w:eastAsia="ru-RU"/>
    </w:rPr>
  </w:style>
  <w:style w:type="paragraph" w:customStyle="1" w:styleId="ConsPlusTitlePage">
    <w:name w:val="ConsPlusTitlePage"/>
    <w:rsid w:val="005E2865"/>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197"/>
    <w:pPr>
      <w:spacing w:after="200" w:line="276" w:lineRule="auto"/>
    </w:pPr>
    <w:rPr>
      <w:sz w:val="22"/>
      <w:szCs w:val="22"/>
      <w:lang w:eastAsia="ru-RU"/>
    </w:rPr>
  </w:style>
  <w:style w:type="paragraph" w:styleId="1">
    <w:name w:val="heading 1"/>
    <w:basedOn w:val="a"/>
    <w:next w:val="a"/>
    <w:link w:val="10"/>
    <w:qFormat/>
    <w:rsid w:val="00895197"/>
    <w:pPr>
      <w:keepNext/>
      <w:spacing w:after="0" w:line="240" w:lineRule="auto"/>
      <w:jc w:val="center"/>
      <w:outlineLvl w:val="0"/>
    </w:pPr>
    <w:rPr>
      <w:rFonts w:ascii="Times New Roman" w:hAnsi="Times New Roman"/>
      <w:b/>
      <w:bCs/>
      <w:iCs/>
      <w:sz w:val="28"/>
      <w:szCs w:val="24"/>
      <w:lang w:eastAsia="en-US"/>
    </w:rPr>
  </w:style>
  <w:style w:type="paragraph" w:styleId="2">
    <w:name w:val="heading 2"/>
    <w:basedOn w:val="a"/>
    <w:next w:val="a"/>
    <w:link w:val="20"/>
    <w:uiPriority w:val="9"/>
    <w:qFormat/>
    <w:rsid w:val="00895197"/>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895197"/>
    <w:pPr>
      <w:keepNext/>
      <w:spacing w:before="240" w:after="60"/>
      <w:outlineLvl w:val="2"/>
    </w:pPr>
    <w:rPr>
      <w:rFonts w:ascii="Cambria" w:hAnsi="Cambria"/>
      <w:b/>
      <w:bCs/>
      <w:sz w:val="26"/>
      <w:szCs w:val="26"/>
      <w:lang w:eastAsia="en-US"/>
    </w:rPr>
  </w:style>
  <w:style w:type="paragraph" w:styleId="7">
    <w:name w:val="heading 7"/>
    <w:basedOn w:val="a"/>
    <w:next w:val="a"/>
    <w:link w:val="70"/>
    <w:qFormat/>
    <w:rsid w:val="00895197"/>
    <w:pPr>
      <w:spacing w:before="240" w:after="60" w:line="240" w:lineRule="auto"/>
      <w:outlineLvl w:val="6"/>
    </w:pPr>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5197"/>
    <w:rPr>
      <w:rFonts w:ascii="Times New Roman" w:hAnsi="Times New Roman"/>
      <w:b/>
      <w:bCs/>
      <w:iCs/>
      <w:sz w:val="28"/>
      <w:szCs w:val="24"/>
    </w:rPr>
  </w:style>
  <w:style w:type="character" w:customStyle="1" w:styleId="20">
    <w:name w:val="Заголовок 2 Знак"/>
    <w:link w:val="2"/>
    <w:uiPriority w:val="9"/>
    <w:rsid w:val="00895197"/>
    <w:rPr>
      <w:rFonts w:ascii="Cambria" w:hAnsi="Cambria"/>
      <w:b/>
      <w:bCs/>
      <w:color w:val="4F81BD"/>
      <w:sz w:val="26"/>
      <w:szCs w:val="26"/>
    </w:rPr>
  </w:style>
  <w:style w:type="character" w:customStyle="1" w:styleId="30">
    <w:name w:val="Заголовок 3 Знак"/>
    <w:link w:val="3"/>
    <w:uiPriority w:val="9"/>
    <w:semiHidden/>
    <w:rsid w:val="00895197"/>
    <w:rPr>
      <w:rFonts w:ascii="Cambria" w:hAnsi="Cambria"/>
      <w:b/>
      <w:bCs/>
      <w:sz w:val="26"/>
      <w:szCs w:val="26"/>
    </w:rPr>
  </w:style>
  <w:style w:type="character" w:customStyle="1" w:styleId="70">
    <w:name w:val="Заголовок 7 Знак"/>
    <w:link w:val="7"/>
    <w:rsid w:val="00895197"/>
    <w:rPr>
      <w:rFonts w:ascii="Times New Roman" w:hAnsi="Times New Roman"/>
      <w:sz w:val="24"/>
      <w:szCs w:val="24"/>
    </w:rPr>
  </w:style>
  <w:style w:type="character" w:styleId="a3">
    <w:name w:val="Strong"/>
    <w:uiPriority w:val="22"/>
    <w:qFormat/>
    <w:rsid w:val="00895197"/>
    <w:rPr>
      <w:b/>
      <w:bCs/>
    </w:rPr>
  </w:style>
  <w:style w:type="paragraph" w:styleId="a4">
    <w:name w:val="No Spacing"/>
    <w:uiPriority w:val="1"/>
    <w:qFormat/>
    <w:rsid w:val="00895197"/>
    <w:rPr>
      <w:rFonts w:eastAsia="Calibri"/>
      <w:sz w:val="22"/>
      <w:szCs w:val="22"/>
    </w:rPr>
  </w:style>
  <w:style w:type="paragraph" w:styleId="a5">
    <w:name w:val="List Paragraph"/>
    <w:basedOn w:val="a"/>
    <w:uiPriority w:val="34"/>
    <w:qFormat/>
    <w:rsid w:val="00895197"/>
    <w:pPr>
      <w:ind w:left="720"/>
      <w:contextualSpacing/>
    </w:pPr>
  </w:style>
  <w:style w:type="paragraph" w:styleId="a6">
    <w:name w:val="TOC Heading"/>
    <w:basedOn w:val="1"/>
    <w:next w:val="a"/>
    <w:uiPriority w:val="39"/>
    <w:unhideWhenUsed/>
    <w:qFormat/>
    <w:rsid w:val="00895197"/>
    <w:pPr>
      <w:keepLines/>
      <w:spacing w:before="240" w:line="259" w:lineRule="auto"/>
      <w:jc w:val="left"/>
      <w:outlineLvl w:val="9"/>
    </w:pPr>
    <w:rPr>
      <w:rFonts w:ascii="Calibri Light" w:hAnsi="Calibri Light"/>
      <w:b w:val="0"/>
      <w:bCs w:val="0"/>
      <w:iCs w:val="0"/>
      <w:color w:val="2E74B5"/>
      <w:sz w:val="32"/>
      <w:szCs w:val="32"/>
      <w:lang w:eastAsia="ru-RU"/>
    </w:rPr>
  </w:style>
  <w:style w:type="paragraph" w:customStyle="1" w:styleId="ConsPlusNormal">
    <w:name w:val="ConsPlusNormal"/>
    <w:rsid w:val="005E2865"/>
    <w:pPr>
      <w:widowControl w:val="0"/>
      <w:autoSpaceDE w:val="0"/>
      <w:autoSpaceDN w:val="0"/>
    </w:pPr>
    <w:rPr>
      <w:rFonts w:cs="Calibri"/>
      <w:sz w:val="22"/>
      <w:lang w:eastAsia="ru-RU"/>
    </w:rPr>
  </w:style>
  <w:style w:type="paragraph" w:customStyle="1" w:styleId="ConsPlusNonformat">
    <w:name w:val="ConsPlusNonformat"/>
    <w:rsid w:val="005E2865"/>
    <w:pPr>
      <w:widowControl w:val="0"/>
      <w:autoSpaceDE w:val="0"/>
      <w:autoSpaceDN w:val="0"/>
    </w:pPr>
    <w:rPr>
      <w:rFonts w:ascii="Courier New" w:hAnsi="Courier New" w:cs="Courier New"/>
      <w:lang w:eastAsia="ru-RU"/>
    </w:rPr>
  </w:style>
  <w:style w:type="paragraph" w:customStyle="1" w:styleId="ConsPlusTitle">
    <w:name w:val="ConsPlusTitle"/>
    <w:rsid w:val="005E2865"/>
    <w:pPr>
      <w:widowControl w:val="0"/>
      <w:autoSpaceDE w:val="0"/>
      <w:autoSpaceDN w:val="0"/>
    </w:pPr>
    <w:rPr>
      <w:rFonts w:cs="Calibri"/>
      <w:b/>
      <w:sz w:val="22"/>
      <w:lang w:eastAsia="ru-RU"/>
    </w:rPr>
  </w:style>
  <w:style w:type="paragraph" w:customStyle="1" w:styleId="ConsPlusTitlePage">
    <w:name w:val="ConsPlusTitlePage"/>
    <w:rsid w:val="005E2865"/>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05FE927C06704EB7F5BE8E9E10CA4FA58ED22979A87E37F5FE48414B89A6DCEE8091A803586293V2FDF" TargetMode="External"/><Relationship Id="rId18" Type="http://schemas.openxmlformats.org/officeDocument/2006/relationships/hyperlink" Target="consultantplus://offline/ref=1005FE927C06704EB7F5BE8E9E10CA4FA58ED22979A87E37F5FE48414B89A6DCEE8091A803586293V2FDF" TargetMode="External"/><Relationship Id="rId26" Type="http://schemas.openxmlformats.org/officeDocument/2006/relationships/hyperlink" Target="consultantplus://offline/ref=1005FE927C06704EB7F5BE8E9E10CA4FA58ED22979A87E37F5FE48414B89A6DCEE8091ADV0F2F" TargetMode="External"/><Relationship Id="rId39" Type="http://schemas.openxmlformats.org/officeDocument/2006/relationships/hyperlink" Target="consultantplus://offline/ref=1005FE927C06704EB7F5BE8E9E10CA4FA58ED22979A87E37F5FE48414B89A6DCEE8091A803586293V2FDF" TargetMode="External"/><Relationship Id="rId21" Type="http://schemas.openxmlformats.org/officeDocument/2006/relationships/hyperlink" Target="consultantplus://offline/ref=1005FE927C06704EB7F5BE8E9E10CA4FA58ED0287BA87E37F5FE48414B89A6DCEE8091A803586295V2F2F" TargetMode="External"/><Relationship Id="rId34" Type="http://schemas.openxmlformats.org/officeDocument/2006/relationships/hyperlink" Target="consultantplus://offline/ref=1005FE927C06704EB7F5BE8E9E10CA4FA58ED22979A87E37F5FE48414BV8F9F" TargetMode="External"/><Relationship Id="rId42" Type="http://schemas.openxmlformats.org/officeDocument/2006/relationships/hyperlink" Target="consultantplus://offline/ref=1005FE927C06704EB7F5BE8E9E10CA4FA58ED22979A87E37F5FE48414B89A6DCEE8091A803586293V2FDF" TargetMode="External"/><Relationship Id="rId47" Type="http://schemas.openxmlformats.org/officeDocument/2006/relationships/fontTable" Target="fontTable.xml"/><Relationship Id="rId7" Type="http://schemas.openxmlformats.org/officeDocument/2006/relationships/hyperlink" Target="consultantplus://offline/ref=1005FE927C06704EB7F5BE8E9E10CA4FA68ED2297AAD7E37F5FE48414BV8F9F" TargetMode="External"/><Relationship Id="rId2" Type="http://schemas.microsoft.com/office/2007/relationships/stylesWithEffects" Target="stylesWithEffects.xml"/><Relationship Id="rId16" Type="http://schemas.openxmlformats.org/officeDocument/2006/relationships/hyperlink" Target="consultantplus://offline/ref=1005FE927C06704EB7F5BE8E9E10CA4FA58ED22979A87E37F5FE48414B89A6DCEE8091A803586293V2FDF" TargetMode="External"/><Relationship Id="rId29" Type="http://schemas.openxmlformats.org/officeDocument/2006/relationships/hyperlink" Target="consultantplus://offline/ref=1005FE927C06704EB7F5BE8E9E10CA4FA58ED0287BA87E37F5FE48414B89A6DCEE8091A803586296V2F8F" TargetMode="External"/><Relationship Id="rId1" Type="http://schemas.openxmlformats.org/officeDocument/2006/relationships/styles" Target="styles.xml"/><Relationship Id="rId6" Type="http://schemas.openxmlformats.org/officeDocument/2006/relationships/hyperlink" Target="consultantplus://offline/ref=1005FE927C06704EB7F5BE8E9E10CA4FA58ED22979A87E37F5FE48414B89A6DCEE8091A80358629CV2FAF" TargetMode="External"/><Relationship Id="rId11" Type="http://schemas.openxmlformats.org/officeDocument/2006/relationships/hyperlink" Target="consultantplus://offline/ref=1005FE927C06704EB7F5BE8E9E10CA4FA58ED0287BA87E37F5FE48414B89A6DCEE8091A803586295V2FDF" TargetMode="External"/><Relationship Id="rId24" Type="http://schemas.openxmlformats.org/officeDocument/2006/relationships/hyperlink" Target="consultantplus://offline/ref=1005FE927C06704EB7F5BE8E9E10CA4FA58ED0287BA87E37F5FE48414B89A6DCEE8091A803586296V2FBF" TargetMode="External"/><Relationship Id="rId32" Type="http://schemas.openxmlformats.org/officeDocument/2006/relationships/hyperlink" Target="consultantplus://offline/ref=1005FE927C06704EB7F5BE8E9E10CA4FA58ED22979A87E37F5FE48414B89A6DCEE8091A803586293V2FDF" TargetMode="External"/><Relationship Id="rId37" Type="http://schemas.openxmlformats.org/officeDocument/2006/relationships/hyperlink" Target="consultantplus://offline/ref=1005FE927C06704EB7F5BE8E9E10CA4FA58ED22979A87E37F5FE48414B89A6DCEE8091A803586293V2FDF" TargetMode="External"/><Relationship Id="rId40" Type="http://schemas.openxmlformats.org/officeDocument/2006/relationships/hyperlink" Target="consultantplus://offline/ref=1005FE927C06704EB7F5BE8E9E10CA4FA388D52877A3233DFDA744434C86F9CBE9C99DA9035863V9F5F" TargetMode="External"/><Relationship Id="rId45" Type="http://schemas.openxmlformats.org/officeDocument/2006/relationships/hyperlink" Target="consultantplus://offline/ref=9AE688B05631FA53D92747881B31C5B6313944D9817ED9FCD3C0B6867FW2F8F" TargetMode="External"/><Relationship Id="rId5" Type="http://schemas.openxmlformats.org/officeDocument/2006/relationships/hyperlink" Target="consultantplus://offline/ref=1005FE927C06704EB7F5BE8E9E10CA4FA58ED0287BA87E37F5FE48414B89A6DCEE8091A803586295V2FDF" TargetMode="External"/><Relationship Id="rId15" Type="http://schemas.openxmlformats.org/officeDocument/2006/relationships/hyperlink" Target="consultantplus://offline/ref=1005FE927C06704EB7F5BE8E9E10CA4FA68ED2297AAE7E37F5FE48414B89A6DCEE8091A803586295V2FAF" TargetMode="External"/><Relationship Id="rId23" Type="http://schemas.openxmlformats.org/officeDocument/2006/relationships/hyperlink" Target="consultantplus://offline/ref=1005FE927C06704EB7F5BE8E9E10CA4FA58ED0287BA87E37F5FE48414B89A6DCEE8091A803586296V2FAF" TargetMode="External"/><Relationship Id="rId28" Type="http://schemas.openxmlformats.org/officeDocument/2006/relationships/hyperlink" Target="consultantplus://offline/ref=1005FE927C06704EB7F5BE8E9E10CA4FA58ED22979A87E37F5FE48414B89A6DCEE8091A803586293V2FDF" TargetMode="External"/><Relationship Id="rId36" Type="http://schemas.openxmlformats.org/officeDocument/2006/relationships/hyperlink" Target="consultantplus://offline/ref=1005FE927C06704EB7F5BE8E9E10CA4FA58ED22979A87E37F5FE48414B89A6DCEE8091A803586293V2FDF" TargetMode="External"/><Relationship Id="rId10" Type="http://schemas.openxmlformats.org/officeDocument/2006/relationships/hyperlink" Target="consultantplus://offline/ref=1005FE927C06704EB7F5BE8E9E10CA4FA685D22B79AF7E37F5FE48414B89A6DCEE8091A803586295V2FEF" TargetMode="External"/><Relationship Id="rId19" Type="http://schemas.openxmlformats.org/officeDocument/2006/relationships/hyperlink" Target="consultantplus://offline/ref=1005FE927C06704EB7F5BE8E9E10CA4FA58ED22979A87E37F5FE48414B89A6DCEE8091A803586293V2FDF" TargetMode="External"/><Relationship Id="rId31" Type="http://schemas.openxmlformats.org/officeDocument/2006/relationships/hyperlink" Target="consultantplus://offline/ref=1005FE927C06704EB7F5BE8E9E10CA4FA58ED0287BA87E37F5FE48414B89A6DCEE8091A803586296V2F9F" TargetMode="External"/><Relationship Id="rId44" Type="http://schemas.openxmlformats.org/officeDocument/2006/relationships/hyperlink" Target="consultantplus://offline/ref=9AE688B05631FA53D92747881B31C5B6313946D8837ED9FCD3C0B6867F28FD6FEE66161519CC4902W2FAF" TargetMode="External"/><Relationship Id="rId4" Type="http://schemas.openxmlformats.org/officeDocument/2006/relationships/webSettings" Target="webSettings.xml"/><Relationship Id="rId9" Type="http://schemas.openxmlformats.org/officeDocument/2006/relationships/hyperlink" Target="consultantplus://offline/ref=1005FE927C06704EB7F5BE8E9E10CA4FAF8FD32A7FA3233DFDA74443V4FCF" TargetMode="External"/><Relationship Id="rId14" Type="http://schemas.openxmlformats.org/officeDocument/2006/relationships/hyperlink" Target="consultantplus://offline/ref=1005FE927C06704EB7F5BE8E9E10CA4FA58DD0297DAB7E37F5FE48414B89A6DCEE8091A803586294V2F3F" TargetMode="External"/><Relationship Id="rId22" Type="http://schemas.openxmlformats.org/officeDocument/2006/relationships/hyperlink" Target="consultantplus://offline/ref=1005FE927C06704EB7F5BE8E9E10CA4FA58ED0287BA87E37F5FE48414B89A6DCEE8091A803586295V2F3F" TargetMode="External"/><Relationship Id="rId27" Type="http://schemas.openxmlformats.org/officeDocument/2006/relationships/hyperlink" Target="consultantplus://offline/ref=1005FE927C06704EB7F5BE8E9E10CA4FA58ED22979A87E37F5FE48414BV8F9F" TargetMode="External"/><Relationship Id="rId30" Type="http://schemas.openxmlformats.org/officeDocument/2006/relationships/hyperlink" Target="consultantplus://offline/ref=1005FE927C06704EB7F5BE8E9E10CA4FA58ED22979A87E37F5FE48414B89A6DCEE8091A803586293V2FDF" TargetMode="External"/><Relationship Id="rId35" Type="http://schemas.openxmlformats.org/officeDocument/2006/relationships/hyperlink" Target="consultantplus://offline/ref=1005FE927C06704EB7F5BE8E9E10CA4FA58ED0287BA87E37F5FE48414B89A6DCEE8091A803586296V2FEF" TargetMode="External"/><Relationship Id="rId43" Type="http://schemas.openxmlformats.org/officeDocument/2006/relationships/hyperlink" Target="consultantplus://offline/ref=1005FE927C06704EB7F5BE8E9E10CA4FA58ED0287BA87E37F5FE48414B89A6DCEE8091A803586296V2FFF" TargetMode="External"/><Relationship Id="rId48" Type="http://schemas.openxmlformats.org/officeDocument/2006/relationships/theme" Target="theme/theme1.xml"/><Relationship Id="rId8" Type="http://schemas.openxmlformats.org/officeDocument/2006/relationships/hyperlink" Target="consultantplus://offline/ref=1005FE927C06704EB7F5BE8E9E10CA4FA088D62B7CA3233DFDA744434C86F9CBE9C99DA9035866V9FDF" TargetMode="External"/><Relationship Id="rId3" Type="http://schemas.openxmlformats.org/officeDocument/2006/relationships/settings" Target="settings.xml"/><Relationship Id="rId12" Type="http://schemas.openxmlformats.org/officeDocument/2006/relationships/hyperlink" Target="consultantplus://offline/ref=1005FE927C06704EB7F5BE8E9E10CA4FA58ED22979A87E37F5FE48414B89A6DCEE8091AAV0F3F" TargetMode="External"/><Relationship Id="rId17" Type="http://schemas.openxmlformats.org/officeDocument/2006/relationships/hyperlink" Target="consultantplus://offline/ref=1005FE927C06704EB7F5BE8E9E10CA4FA388D52877A3233DFDA744434C86F9CBE9C99DA9035863V9F5F" TargetMode="External"/><Relationship Id="rId25" Type="http://schemas.openxmlformats.org/officeDocument/2006/relationships/hyperlink" Target="consultantplus://offline/ref=1005FE927C06704EB7F5BE8E9E10CA4FA58ED22979A87E37F5FE48414B89A6DCEE8091A803586293V2FDF" TargetMode="External"/><Relationship Id="rId33" Type="http://schemas.openxmlformats.org/officeDocument/2006/relationships/hyperlink" Target="consultantplus://offline/ref=1005FE927C06704EB7F5BE8E9E10CA4FA58ED22979A87E37F5FE48414B89A6DCEE8091ADV0F2F" TargetMode="External"/><Relationship Id="rId38" Type="http://schemas.openxmlformats.org/officeDocument/2006/relationships/hyperlink" Target="consultantplus://offline/ref=1005FE927C06704EB7F5BE8E9E10CA4FA689DA2A7CAA7E37F5FE48414B89A6DCEE8091A803586294V2F3F" TargetMode="External"/><Relationship Id="rId46" Type="http://schemas.openxmlformats.org/officeDocument/2006/relationships/hyperlink" Target="consultantplus://offline/ref=9AE688B05631FA53D92747881B31C5B6313946D8837ED9FCD3C0B6867F28FD6FEE66161519CC4902W2FAF" TargetMode="External"/><Relationship Id="rId20" Type="http://schemas.openxmlformats.org/officeDocument/2006/relationships/hyperlink" Target="consultantplus://offline/ref=1005FE927C06704EB7F5BE8E9E10CA4FA58ED22979A87E37F5FE48414BV8F9F" TargetMode="External"/><Relationship Id="rId41" Type="http://schemas.openxmlformats.org/officeDocument/2006/relationships/hyperlink" Target="consultantplus://offline/ref=1005FE927C06704EB7F5BE8E9E10CA4FA58ED22979A87E37F5FE48414B89A6DCEE8091A803586293V2F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6610</Words>
  <Characters>37679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2018-01-18T08:36:00Z</dcterms:created>
  <dcterms:modified xsi:type="dcterms:W3CDTF">2018-01-18T08:36:00Z</dcterms:modified>
</cp:coreProperties>
</file>